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>w 20</w:t>
      </w:r>
      <w:r w:rsidR="00594C11">
        <w:rPr>
          <w:rFonts w:ascii="Times New Roman" w:hAnsi="Times New Roman" w:cs="Times New Roman"/>
          <w:sz w:val="24"/>
          <w:szCs w:val="24"/>
        </w:rPr>
        <w:t>22</w:t>
      </w:r>
      <w:r w:rsidR="009950B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594C11">
        <w:rPr>
          <w:rFonts w:ascii="Times New Roman" w:hAnsi="Times New Roman" w:cs="Times New Roman"/>
          <w:sz w:val="24"/>
          <w:szCs w:val="24"/>
        </w:rPr>
        <w:t>17.904.229,33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zł., w </w:t>
      </w:r>
      <w:r w:rsidR="005C5DFC">
        <w:rPr>
          <w:rFonts w:ascii="Times New Roman" w:hAnsi="Times New Roman" w:cs="Times New Roman"/>
          <w:sz w:val="24"/>
          <w:szCs w:val="24"/>
        </w:rPr>
        <w:t xml:space="preserve">tym: </w:t>
      </w:r>
      <w:r w:rsidR="003C06DE">
        <w:rPr>
          <w:rFonts w:ascii="Times New Roman" w:hAnsi="Times New Roman" w:cs="Times New Roman"/>
          <w:sz w:val="24"/>
          <w:szCs w:val="24"/>
        </w:rPr>
        <w:t>bieżące w k</w:t>
      </w:r>
      <w:r w:rsidR="00594C11">
        <w:rPr>
          <w:rFonts w:ascii="Times New Roman" w:hAnsi="Times New Roman" w:cs="Times New Roman"/>
          <w:sz w:val="24"/>
          <w:szCs w:val="24"/>
        </w:rPr>
        <w:t>wocie                 15.068.603</w:t>
      </w:r>
      <w:r w:rsidR="009950B4">
        <w:rPr>
          <w:rFonts w:ascii="Times New Roman" w:hAnsi="Times New Roman" w:cs="Times New Roman"/>
          <w:sz w:val="24"/>
          <w:szCs w:val="24"/>
        </w:rPr>
        <w:t xml:space="preserve"> zł</w:t>
      </w:r>
      <w:r w:rsidR="005C5DFC">
        <w:rPr>
          <w:rFonts w:ascii="Times New Roman" w:hAnsi="Times New Roman" w:cs="Times New Roman"/>
          <w:sz w:val="24"/>
          <w:szCs w:val="24"/>
        </w:rPr>
        <w:t>. i</w:t>
      </w:r>
      <w:r w:rsidR="00594C11">
        <w:rPr>
          <w:rFonts w:ascii="Times New Roman" w:hAnsi="Times New Roman" w:cs="Times New Roman"/>
          <w:sz w:val="24"/>
          <w:szCs w:val="24"/>
        </w:rPr>
        <w:t xml:space="preserve"> majątkowe w kwocie 2.835.626,33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594C11">
        <w:rPr>
          <w:rFonts w:ascii="Times New Roman" w:hAnsi="Times New Roman" w:cs="Times New Roman"/>
          <w:sz w:val="24"/>
          <w:szCs w:val="24"/>
        </w:rPr>
        <w:t>22</w:t>
      </w:r>
      <w:r w:rsidR="005F40CB">
        <w:rPr>
          <w:rFonts w:ascii="Times New Roman" w:hAnsi="Times New Roman" w:cs="Times New Roman"/>
          <w:sz w:val="24"/>
          <w:szCs w:val="24"/>
        </w:rPr>
        <w:t xml:space="preserve"> dochody ogółem zmniejszyły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594C11">
        <w:rPr>
          <w:rFonts w:ascii="Times New Roman" w:hAnsi="Times New Roman" w:cs="Times New Roman"/>
          <w:sz w:val="24"/>
          <w:szCs w:val="24"/>
        </w:rPr>
        <w:t>u do 2021 r. o kwotę  4.700.461,27</w:t>
      </w:r>
      <w:r>
        <w:rPr>
          <w:rFonts w:ascii="Times New Roman" w:hAnsi="Times New Roman" w:cs="Times New Roman"/>
          <w:sz w:val="24"/>
          <w:szCs w:val="24"/>
        </w:rPr>
        <w:t xml:space="preserve"> zł.          </w:t>
      </w:r>
      <w:r w:rsidR="00CE22A2">
        <w:rPr>
          <w:rFonts w:ascii="Times New Roman" w:hAnsi="Times New Roman" w:cs="Times New Roman"/>
          <w:sz w:val="24"/>
          <w:szCs w:val="24"/>
        </w:rPr>
        <w:t>( w tym:</w:t>
      </w:r>
      <w:r w:rsidR="005F40CB">
        <w:rPr>
          <w:rFonts w:ascii="Times New Roman" w:hAnsi="Times New Roman" w:cs="Times New Roman"/>
          <w:sz w:val="24"/>
          <w:szCs w:val="24"/>
        </w:rPr>
        <w:t xml:space="preserve"> </w:t>
      </w:r>
      <w:r w:rsidR="00A47B11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594C11">
        <w:rPr>
          <w:rFonts w:ascii="Times New Roman" w:hAnsi="Times New Roman" w:cs="Times New Roman"/>
          <w:sz w:val="24"/>
          <w:szCs w:val="24"/>
        </w:rPr>
        <w:t>zmniejszenie o kwotę 2.422.081,40</w:t>
      </w:r>
      <w:r w:rsidR="005F40CB">
        <w:rPr>
          <w:rFonts w:ascii="Times New Roman" w:hAnsi="Times New Roman" w:cs="Times New Roman"/>
          <w:sz w:val="24"/>
          <w:szCs w:val="24"/>
        </w:rPr>
        <w:t xml:space="preserve"> zł.</w:t>
      </w:r>
      <w:r w:rsidR="00E12533">
        <w:rPr>
          <w:rFonts w:ascii="Times New Roman" w:hAnsi="Times New Roman" w:cs="Times New Roman"/>
          <w:sz w:val="24"/>
          <w:szCs w:val="24"/>
        </w:rPr>
        <w:t xml:space="preserve"> </w:t>
      </w:r>
      <w:r w:rsidR="00A47B11">
        <w:rPr>
          <w:rFonts w:ascii="Times New Roman" w:hAnsi="Times New Roman" w:cs="Times New Roman"/>
          <w:sz w:val="24"/>
          <w:szCs w:val="24"/>
        </w:rPr>
        <w:t xml:space="preserve">i </w:t>
      </w:r>
      <w:r w:rsidR="00CE22A2">
        <w:rPr>
          <w:rFonts w:ascii="Times New Roman" w:hAnsi="Times New Roman" w:cs="Times New Roman"/>
          <w:sz w:val="24"/>
          <w:szCs w:val="24"/>
        </w:rPr>
        <w:t>zmniejszenie</w:t>
      </w:r>
      <w:r w:rsidR="00B90904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594C11">
        <w:rPr>
          <w:rFonts w:ascii="Times New Roman" w:hAnsi="Times New Roman" w:cs="Times New Roman"/>
          <w:sz w:val="24"/>
          <w:szCs w:val="24"/>
        </w:rPr>
        <w:t>majątkowych o kwotę 2.278.379,87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</w:t>
      </w:r>
      <w:r w:rsidR="00865210">
        <w:rPr>
          <w:rFonts w:ascii="Times New Roman" w:hAnsi="Times New Roman" w:cs="Times New Roman"/>
          <w:sz w:val="24"/>
          <w:szCs w:val="24"/>
        </w:rPr>
        <w:t xml:space="preserve"> Zaplanowano w doch</w:t>
      </w:r>
      <w:r w:rsidR="00CE22A2">
        <w:rPr>
          <w:rFonts w:ascii="Times New Roman" w:hAnsi="Times New Roman" w:cs="Times New Roman"/>
          <w:sz w:val="24"/>
          <w:szCs w:val="24"/>
        </w:rPr>
        <w:t xml:space="preserve">odach majątkowych sprzedaż </w:t>
      </w:r>
      <w:r w:rsidR="00865210">
        <w:rPr>
          <w:rFonts w:ascii="Times New Roman" w:hAnsi="Times New Roman" w:cs="Times New Roman"/>
          <w:sz w:val="24"/>
          <w:szCs w:val="24"/>
        </w:rPr>
        <w:t xml:space="preserve"> działek przem</w:t>
      </w:r>
      <w:r w:rsidR="00CE22A2">
        <w:rPr>
          <w:rFonts w:ascii="Times New Roman" w:hAnsi="Times New Roman" w:cs="Times New Roman"/>
          <w:sz w:val="24"/>
          <w:szCs w:val="24"/>
        </w:rPr>
        <w:t>ys</w:t>
      </w:r>
      <w:r w:rsidR="00DF20C3">
        <w:rPr>
          <w:rFonts w:ascii="Times New Roman" w:hAnsi="Times New Roman" w:cs="Times New Roman"/>
          <w:sz w:val="24"/>
          <w:szCs w:val="24"/>
        </w:rPr>
        <w:t>łowo składowych na kwotę 806.455</w:t>
      </w:r>
      <w:r w:rsidR="00CE22A2">
        <w:rPr>
          <w:rFonts w:ascii="Times New Roman" w:hAnsi="Times New Roman" w:cs="Times New Roman"/>
          <w:sz w:val="24"/>
          <w:szCs w:val="24"/>
        </w:rPr>
        <w:t xml:space="preserve"> zł.</w:t>
      </w:r>
      <w:r w:rsidR="000721FD">
        <w:rPr>
          <w:rFonts w:ascii="Times New Roman" w:hAnsi="Times New Roman" w:cs="Times New Roman"/>
          <w:sz w:val="24"/>
          <w:szCs w:val="24"/>
        </w:rPr>
        <w:t xml:space="preserve"> </w:t>
      </w:r>
      <w:r w:rsidR="00865210">
        <w:rPr>
          <w:rFonts w:ascii="Times New Roman" w:hAnsi="Times New Roman" w:cs="Times New Roman"/>
          <w:sz w:val="24"/>
          <w:szCs w:val="24"/>
        </w:rPr>
        <w:t>w związku z zainteresowaniem inwestorów.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19164A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</w:t>
      </w:r>
      <w:r w:rsidR="00A47B11">
        <w:rPr>
          <w:rFonts w:ascii="Times New Roman" w:hAnsi="Times New Roman" w:cs="Times New Roman"/>
          <w:sz w:val="24"/>
          <w:szCs w:val="24"/>
        </w:rPr>
        <w:t xml:space="preserve"> 20</w:t>
      </w:r>
      <w:r w:rsidR="00FE09F1">
        <w:rPr>
          <w:rFonts w:ascii="Times New Roman" w:hAnsi="Times New Roman" w:cs="Times New Roman"/>
          <w:sz w:val="24"/>
          <w:szCs w:val="24"/>
        </w:rPr>
        <w:t>2</w:t>
      </w:r>
      <w:r w:rsidR="00DF20C3">
        <w:rPr>
          <w:rFonts w:ascii="Times New Roman" w:hAnsi="Times New Roman" w:cs="Times New Roman"/>
          <w:sz w:val="24"/>
          <w:szCs w:val="24"/>
        </w:rPr>
        <w:t>3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DF20C3">
        <w:rPr>
          <w:rFonts w:ascii="Times New Roman" w:hAnsi="Times New Roman" w:cs="Times New Roman"/>
          <w:sz w:val="24"/>
          <w:szCs w:val="24"/>
        </w:rPr>
        <w:t>4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DF20C3">
        <w:rPr>
          <w:rFonts w:ascii="Times New Roman" w:hAnsi="Times New Roman" w:cs="Times New Roman"/>
          <w:sz w:val="24"/>
          <w:szCs w:val="24"/>
        </w:rPr>
        <w:t>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57209">
        <w:rPr>
          <w:rFonts w:ascii="Times New Roman" w:hAnsi="Times New Roman" w:cs="Times New Roman"/>
          <w:sz w:val="24"/>
          <w:szCs w:val="24"/>
        </w:rPr>
        <w:t xml:space="preserve"> r. zmniejszone</w:t>
      </w:r>
      <w:r w:rsidR="00F842CF">
        <w:rPr>
          <w:rFonts w:ascii="Times New Roman" w:hAnsi="Times New Roman" w:cs="Times New Roman"/>
          <w:sz w:val="24"/>
          <w:szCs w:val="24"/>
        </w:rPr>
        <w:t xml:space="preserve"> zostały o kwotę 10.217.632,24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</w:t>
      </w:r>
      <w:r w:rsidR="005C5DFC">
        <w:rPr>
          <w:rFonts w:ascii="Times New Roman" w:hAnsi="Times New Roman" w:cs="Times New Roman"/>
          <w:sz w:val="24"/>
          <w:szCs w:val="24"/>
        </w:rPr>
        <w:t>zmniejszenie</w:t>
      </w:r>
      <w:r w:rsidR="00F842CF">
        <w:rPr>
          <w:rFonts w:ascii="Times New Roman" w:hAnsi="Times New Roman" w:cs="Times New Roman"/>
          <w:sz w:val="24"/>
          <w:szCs w:val="24"/>
        </w:rPr>
        <w:t xml:space="preserve"> o kwotę 6.179.265,40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</w:t>
      </w:r>
      <w:r w:rsidR="00AA0264">
        <w:rPr>
          <w:rFonts w:ascii="Times New Roman" w:hAnsi="Times New Roman" w:cs="Times New Roman"/>
          <w:sz w:val="24"/>
          <w:szCs w:val="24"/>
        </w:rPr>
        <w:t xml:space="preserve"> tj. </w:t>
      </w:r>
      <w:r w:rsidR="00FE09F1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90904">
        <w:rPr>
          <w:rFonts w:ascii="Times New Roman" w:hAnsi="Times New Roman" w:cs="Times New Roman"/>
          <w:sz w:val="24"/>
          <w:szCs w:val="24"/>
        </w:rPr>
        <w:t xml:space="preserve">dochody z tytułu udziałów we wpływach z podatku dochodowego od osób fizycznych, z </w:t>
      </w:r>
      <w:r w:rsidR="00630B12">
        <w:rPr>
          <w:rFonts w:ascii="Times New Roman" w:hAnsi="Times New Roman" w:cs="Times New Roman"/>
          <w:sz w:val="24"/>
          <w:szCs w:val="24"/>
        </w:rPr>
        <w:t xml:space="preserve"> subwencji</w:t>
      </w:r>
      <w:r w:rsidR="00FE09F1">
        <w:rPr>
          <w:rFonts w:ascii="Times New Roman" w:hAnsi="Times New Roman" w:cs="Times New Roman"/>
          <w:sz w:val="24"/>
          <w:szCs w:val="24"/>
        </w:rPr>
        <w:t xml:space="preserve"> ogóln</w:t>
      </w:r>
      <w:r w:rsidR="00630B12">
        <w:rPr>
          <w:rFonts w:ascii="Times New Roman" w:hAnsi="Times New Roman" w:cs="Times New Roman"/>
          <w:sz w:val="24"/>
          <w:szCs w:val="24"/>
        </w:rPr>
        <w:t xml:space="preserve">ej, </w:t>
      </w:r>
      <w:r w:rsidR="00DF20C3">
        <w:rPr>
          <w:rFonts w:ascii="Times New Roman" w:hAnsi="Times New Roman" w:cs="Times New Roman"/>
          <w:sz w:val="24"/>
          <w:szCs w:val="24"/>
        </w:rPr>
        <w:t xml:space="preserve"> ale przede wszystkim </w:t>
      </w:r>
      <w:r w:rsidR="00630B12">
        <w:rPr>
          <w:rFonts w:ascii="Times New Roman" w:hAnsi="Times New Roman" w:cs="Times New Roman"/>
          <w:sz w:val="24"/>
          <w:szCs w:val="24"/>
        </w:rPr>
        <w:t>dotacji</w:t>
      </w:r>
      <w:r w:rsidR="00B323E3">
        <w:rPr>
          <w:rFonts w:ascii="Times New Roman" w:hAnsi="Times New Roman" w:cs="Times New Roman"/>
          <w:sz w:val="24"/>
          <w:szCs w:val="24"/>
        </w:rPr>
        <w:t xml:space="preserve"> i środków przeznaczonych</w:t>
      </w:r>
      <w:r w:rsidR="00FE09F1">
        <w:rPr>
          <w:rFonts w:ascii="Times New Roman" w:hAnsi="Times New Roman" w:cs="Times New Roman"/>
          <w:sz w:val="24"/>
          <w:szCs w:val="24"/>
        </w:rPr>
        <w:t xml:space="preserve"> na cele bieżące </w:t>
      </w:r>
      <w:r w:rsidR="00AA0264">
        <w:rPr>
          <w:rFonts w:ascii="Times New Roman" w:hAnsi="Times New Roman" w:cs="Times New Roman"/>
          <w:sz w:val="24"/>
          <w:szCs w:val="24"/>
        </w:rPr>
        <w:t>oraz</w:t>
      </w:r>
      <w:r w:rsid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B90904">
        <w:rPr>
          <w:rFonts w:ascii="Times New Roman" w:hAnsi="Times New Roman" w:cs="Times New Roman"/>
          <w:sz w:val="24"/>
          <w:szCs w:val="24"/>
        </w:rPr>
        <w:t>zmniej</w:t>
      </w:r>
      <w:r>
        <w:rPr>
          <w:rFonts w:ascii="Times New Roman" w:hAnsi="Times New Roman" w:cs="Times New Roman"/>
          <w:sz w:val="24"/>
          <w:szCs w:val="24"/>
        </w:rPr>
        <w:t>szenie o kwo</w:t>
      </w:r>
      <w:r w:rsidR="00DF20C3">
        <w:rPr>
          <w:rFonts w:ascii="Times New Roman" w:hAnsi="Times New Roman" w:cs="Times New Roman"/>
          <w:sz w:val="24"/>
          <w:szCs w:val="24"/>
        </w:rPr>
        <w:t xml:space="preserve">tę </w:t>
      </w:r>
      <w:r w:rsidR="005C5DFC">
        <w:rPr>
          <w:rFonts w:ascii="Times New Roman" w:hAnsi="Times New Roman" w:cs="Times New Roman"/>
          <w:sz w:val="24"/>
          <w:szCs w:val="24"/>
        </w:rPr>
        <w:t>dochodów majątkowych</w:t>
      </w:r>
      <w:r w:rsidR="00B323E3">
        <w:rPr>
          <w:rFonts w:ascii="Times New Roman" w:hAnsi="Times New Roman" w:cs="Times New Roman"/>
          <w:sz w:val="24"/>
          <w:szCs w:val="24"/>
        </w:rPr>
        <w:t xml:space="preserve">, </w:t>
      </w:r>
      <w:r w:rsidR="00630B12">
        <w:rPr>
          <w:rFonts w:ascii="Times New Roman" w:hAnsi="Times New Roman" w:cs="Times New Roman"/>
          <w:sz w:val="24"/>
          <w:szCs w:val="24"/>
        </w:rPr>
        <w:t xml:space="preserve"> </w:t>
      </w:r>
      <w:r w:rsidR="00B323E3">
        <w:rPr>
          <w:rFonts w:ascii="Times New Roman" w:hAnsi="Times New Roman" w:cs="Times New Roman"/>
          <w:sz w:val="24"/>
          <w:szCs w:val="24"/>
        </w:rPr>
        <w:t>w tym przede wszystkim z tytułu dotacji oraz środk</w:t>
      </w:r>
      <w:r w:rsidR="00276420">
        <w:rPr>
          <w:rFonts w:ascii="Times New Roman" w:hAnsi="Times New Roman" w:cs="Times New Roman"/>
          <w:sz w:val="24"/>
          <w:szCs w:val="24"/>
        </w:rPr>
        <w:t>ów przeznaczonych na in</w:t>
      </w:r>
      <w:r w:rsidR="00457209">
        <w:rPr>
          <w:rFonts w:ascii="Times New Roman" w:hAnsi="Times New Roman" w:cs="Times New Roman"/>
          <w:sz w:val="24"/>
          <w:szCs w:val="24"/>
        </w:rPr>
        <w:t>westycje.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 20</w:t>
      </w:r>
      <w:r w:rsidR="00DF20C3">
        <w:rPr>
          <w:rFonts w:ascii="Times New Roman" w:hAnsi="Times New Roman" w:cs="Times New Roman"/>
          <w:sz w:val="24"/>
          <w:szCs w:val="24"/>
        </w:rPr>
        <w:t>22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wynios</w:t>
      </w:r>
      <w:r w:rsidR="00DF20C3">
        <w:rPr>
          <w:rFonts w:ascii="Times New Roman" w:hAnsi="Times New Roman" w:cs="Times New Roman"/>
          <w:sz w:val="24"/>
          <w:szCs w:val="24"/>
        </w:rPr>
        <w:t>ły 18 298 012,58</w:t>
      </w:r>
      <w:r>
        <w:rPr>
          <w:rFonts w:ascii="Times New Roman" w:hAnsi="Times New Roman" w:cs="Times New Roman"/>
          <w:sz w:val="24"/>
          <w:szCs w:val="24"/>
        </w:rPr>
        <w:t xml:space="preserve">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20C3">
        <w:rPr>
          <w:rFonts w:ascii="Times New Roman" w:hAnsi="Times New Roman" w:cs="Times New Roman"/>
          <w:sz w:val="24"/>
          <w:szCs w:val="24"/>
        </w:rPr>
        <w:t>14.924.012,58</w:t>
      </w:r>
      <w:r>
        <w:rPr>
          <w:rFonts w:ascii="Times New Roman" w:hAnsi="Times New Roman" w:cs="Times New Roman"/>
          <w:sz w:val="24"/>
          <w:szCs w:val="24"/>
        </w:rPr>
        <w:t xml:space="preserve"> zł. i</w:t>
      </w:r>
      <w:r w:rsidR="00DF20C3">
        <w:rPr>
          <w:rFonts w:ascii="Times New Roman" w:hAnsi="Times New Roman" w:cs="Times New Roman"/>
          <w:sz w:val="24"/>
          <w:szCs w:val="24"/>
        </w:rPr>
        <w:t xml:space="preserve"> majątkowe w kwocie 3.374.000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</w:t>
      </w:r>
      <w:r w:rsidR="00204F8A">
        <w:rPr>
          <w:rFonts w:ascii="Times New Roman" w:hAnsi="Times New Roman" w:cs="Times New Roman"/>
          <w:sz w:val="24"/>
          <w:szCs w:val="24"/>
        </w:rPr>
        <w:t>westycy</w:t>
      </w:r>
      <w:r w:rsidR="00DF20C3">
        <w:rPr>
          <w:rFonts w:ascii="Times New Roman" w:hAnsi="Times New Roman" w:cs="Times New Roman"/>
          <w:sz w:val="24"/>
          <w:szCs w:val="24"/>
        </w:rPr>
        <w:t>jne w kwocie           3.373.000</w:t>
      </w:r>
      <w:r w:rsidR="00641C9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F20C3">
        <w:rPr>
          <w:rFonts w:ascii="Times New Roman" w:hAnsi="Times New Roman" w:cs="Times New Roman"/>
          <w:sz w:val="24"/>
          <w:szCs w:val="24"/>
        </w:rPr>
        <w:t>22</w:t>
      </w:r>
      <w:r w:rsidR="005C6563">
        <w:rPr>
          <w:rFonts w:ascii="Times New Roman" w:hAnsi="Times New Roman" w:cs="Times New Roman"/>
          <w:sz w:val="24"/>
          <w:szCs w:val="24"/>
        </w:rPr>
        <w:t xml:space="preserve"> r. wydatki ogółem zmn</w:t>
      </w:r>
      <w:r w:rsidR="006F64EE">
        <w:rPr>
          <w:rFonts w:ascii="Times New Roman" w:hAnsi="Times New Roman" w:cs="Times New Roman"/>
          <w:sz w:val="24"/>
          <w:szCs w:val="24"/>
        </w:rPr>
        <w:t>iejszone zostały o kwotę 4.197.176,67</w:t>
      </w:r>
      <w:r w:rsidR="00DF20C3">
        <w:rPr>
          <w:rFonts w:ascii="Times New Roman" w:hAnsi="Times New Roman" w:cs="Times New Roman"/>
          <w:sz w:val="24"/>
          <w:szCs w:val="24"/>
        </w:rPr>
        <w:t xml:space="preserve"> zł w stosunku do roku 2021</w:t>
      </w:r>
      <w:r w:rsidR="00972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6F64EE">
        <w:rPr>
          <w:rFonts w:ascii="Times New Roman" w:hAnsi="Times New Roman" w:cs="Times New Roman"/>
          <w:sz w:val="24"/>
          <w:szCs w:val="24"/>
        </w:rPr>
        <w:t>zmniejszenie w kwocie 2.370.845,57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</w:t>
      </w:r>
      <w:r w:rsidR="009F017C">
        <w:rPr>
          <w:rFonts w:ascii="Times New Roman" w:hAnsi="Times New Roman" w:cs="Times New Roman"/>
          <w:sz w:val="24"/>
          <w:szCs w:val="24"/>
        </w:rPr>
        <w:t xml:space="preserve">i </w:t>
      </w:r>
      <w:r w:rsidR="005C6563">
        <w:rPr>
          <w:rFonts w:ascii="Times New Roman" w:hAnsi="Times New Roman" w:cs="Times New Roman"/>
          <w:sz w:val="24"/>
          <w:szCs w:val="24"/>
        </w:rPr>
        <w:t>zm</w:t>
      </w:r>
      <w:r w:rsidR="006F64EE">
        <w:rPr>
          <w:rFonts w:ascii="Times New Roman" w:hAnsi="Times New Roman" w:cs="Times New Roman"/>
          <w:sz w:val="24"/>
          <w:szCs w:val="24"/>
        </w:rPr>
        <w:t>niejszenie w kwocie 1.826.331,10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wydatków majątkowych (</w:t>
      </w:r>
      <w:r w:rsidR="005C6563">
        <w:rPr>
          <w:rFonts w:ascii="Times New Roman" w:hAnsi="Times New Roman" w:cs="Times New Roman"/>
          <w:sz w:val="24"/>
          <w:szCs w:val="24"/>
        </w:rPr>
        <w:t>mniej</w:t>
      </w:r>
      <w:r w:rsidR="00754772">
        <w:rPr>
          <w:rFonts w:ascii="Times New Roman" w:hAnsi="Times New Roman" w:cs="Times New Roman"/>
          <w:sz w:val="24"/>
          <w:szCs w:val="24"/>
        </w:rPr>
        <w:t xml:space="preserve"> zaplanowanych wydatków inwestycyjnych i zakupów inwestycyjnych</w:t>
      </w:r>
      <w:r w:rsidR="00276420">
        <w:rPr>
          <w:rFonts w:ascii="Times New Roman" w:hAnsi="Times New Roman" w:cs="Times New Roman"/>
          <w:sz w:val="24"/>
          <w:szCs w:val="24"/>
        </w:rPr>
        <w:t xml:space="preserve"> z udziałem środków UE</w:t>
      </w:r>
      <w:r w:rsidR="007547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754772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D8F">
        <w:rPr>
          <w:rFonts w:ascii="Times New Roman" w:hAnsi="Times New Roman" w:cs="Times New Roman"/>
          <w:sz w:val="24"/>
          <w:szCs w:val="24"/>
        </w:rPr>
        <w:t xml:space="preserve"> 20</w:t>
      </w:r>
      <w:r w:rsidR="00025A0D">
        <w:rPr>
          <w:rFonts w:ascii="Times New Roman" w:hAnsi="Times New Roman" w:cs="Times New Roman"/>
          <w:sz w:val="24"/>
          <w:szCs w:val="24"/>
        </w:rPr>
        <w:t>2</w:t>
      </w:r>
      <w:r w:rsidR="006F6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F6D8F">
        <w:rPr>
          <w:rFonts w:ascii="Times New Roman" w:hAnsi="Times New Roman" w:cs="Times New Roman"/>
          <w:sz w:val="24"/>
          <w:szCs w:val="24"/>
        </w:rPr>
        <w:t>wydatki zmnie</w:t>
      </w:r>
      <w:r w:rsidR="006F64EE">
        <w:rPr>
          <w:rFonts w:ascii="Times New Roman" w:hAnsi="Times New Roman" w:cs="Times New Roman"/>
          <w:sz w:val="24"/>
          <w:szCs w:val="24"/>
        </w:rPr>
        <w:t>jszyły się o kwotę 6.117.284,91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 w:rsidR="009F6D8F">
        <w:rPr>
          <w:rFonts w:ascii="Times New Roman" w:hAnsi="Times New Roman" w:cs="Times New Roman"/>
          <w:sz w:val="24"/>
          <w:szCs w:val="24"/>
        </w:rPr>
        <w:t>zł. w stosunku do 20</w:t>
      </w:r>
      <w:r w:rsidR="006F64EE">
        <w:rPr>
          <w:rFonts w:ascii="Times New Roman" w:hAnsi="Times New Roman" w:cs="Times New Roman"/>
          <w:sz w:val="24"/>
          <w:szCs w:val="24"/>
        </w:rPr>
        <w:t>22</w:t>
      </w:r>
      <w:r w:rsidR="009F6D8F"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 xml:space="preserve">i majątkowe w tym: inwestycyjne </w:t>
      </w:r>
      <w:r w:rsidR="00276420">
        <w:rPr>
          <w:rFonts w:ascii="Times New Roman" w:hAnsi="Times New Roman" w:cs="Times New Roman"/>
          <w:sz w:val="24"/>
          <w:szCs w:val="24"/>
        </w:rPr>
        <w:t xml:space="preserve">z udziałem środków UE </w:t>
      </w:r>
      <w:r w:rsidR="005A41BD">
        <w:rPr>
          <w:rFonts w:ascii="Times New Roman" w:hAnsi="Times New Roman" w:cs="Times New Roman"/>
          <w:sz w:val="24"/>
          <w:szCs w:val="24"/>
        </w:rPr>
        <w:t>oraz o wydatki bieżące z tytułu dotacji.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6F64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6A">
        <w:rPr>
          <w:rFonts w:ascii="Times New Roman" w:hAnsi="Times New Roman" w:cs="Times New Roman"/>
          <w:sz w:val="24"/>
          <w:szCs w:val="24"/>
        </w:rPr>
        <w:t>r.</w:t>
      </w:r>
      <w:r w:rsidR="005C290B">
        <w:rPr>
          <w:rFonts w:ascii="Times New Roman" w:hAnsi="Times New Roman" w:cs="Times New Roman"/>
          <w:sz w:val="24"/>
          <w:szCs w:val="24"/>
        </w:rPr>
        <w:t xml:space="preserve"> </w:t>
      </w:r>
      <w:r w:rsidR="006F64EE">
        <w:rPr>
          <w:rFonts w:ascii="Times New Roman" w:hAnsi="Times New Roman" w:cs="Times New Roman"/>
          <w:sz w:val="24"/>
          <w:szCs w:val="24"/>
        </w:rPr>
        <w:t>zwiększyły się o kwotę 20.775,05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6F6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5C29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wydatki z</w:t>
      </w:r>
      <w:r w:rsidR="005C290B">
        <w:rPr>
          <w:rFonts w:ascii="Times New Roman" w:hAnsi="Times New Roman" w:cs="Times New Roman"/>
          <w:sz w:val="24"/>
          <w:szCs w:val="24"/>
        </w:rPr>
        <w:t xml:space="preserve">większyły się o kwotę 8.796,70 </w:t>
      </w:r>
      <w:r>
        <w:rPr>
          <w:rFonts w:ascii="Times New Roman" w:hAnsi="Times New Roman" w:cs="Times New Roman"/>
          <w:sz w:val="24"/>
          <w:szCs w:val="24"/>
        </w:rPr>
        <w:t>zł. w stosunku do 202</w:t>
      </w:r>
      <w:r w:rsidR="005C2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634F" w:rsidRDefault="0098634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4F" w:rsidRDefault="0098634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przedsięwzięć do WPF na lata</w:t>
      </w:r>
      <w:r w:rsidR="00113639">
        <w:rPr>
          <w:rFonts w:ascii="Times New Roman" w:hAnsi="Times New Roman" w:cs="Times New Roman"/>
          <w:sz w:val="24"/>
          <w:szCs w:val="24"/>
        </w:rPr>
        <w:t xml:space="preserve"> 2022 -2023 – na etapie uchwały</w:t>
      </w:r>
      <w:r>
        <w:rPr>
          <w:rFonts w:ascii="Times New Roman" w:hAnsi="Times New Roman" w:cs="Times New Roman"/>
          <w:sz w:val="24"/>
          <w:szCs w:val="24"/>
        </w:rPr>
        <w:t xml:space="preserve"> przedsięwzięcia wieloletnie nie występują. 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Pr="0061060F" w:rsidRDefault="009F6D8F" w:rsidP="0061060F">
      <w:pPr>
        <w:pStyle w:val="pkt"/>
        <w:spacing w:line="360" w:lineRule="auto"/>
        <w:ind w:left="556" w:firstLine="0"/>
        <w:rPr>
          <w:sz w:val="22"/>
          <w:szCs w:val="22"/>
        </w:rPr>
      </w:pPr>
      <w:r>
        <w:t>Przychody budżetu na 20</w:t>
      </w:r>
      <w:r w:rsidR="006F64EE">
        <w:t>22</w:t>
      </w:r>
      <w:r w:rsidR="00382662">
        <w:t xml:space="preserve"> r. w  wysokoś</w:t>
      </w:r>
      <w:r w:rsidR="006F64EE">
        <w:t>ci 706.734,89</w:t>
      </w:r>
      <w:r>
        <w:t xml:space="preserve"> zł.</w:t>
      </w:r>
      <w:r w:rsidR="0061060F">
        <w:t>(w tym</w:t>
      </w:r>
      <w:r w:rsidR="0061060F">
        <w:rPr>
          <w:color w:val="000000"/>
          <w:sz w:val="22"/>
          <w:szCs w:val="22"/>
        </w:rPr>
        <w:t xml:space="preserve"> n</w:t>
      </w:r>
      <w:r w:rsidR="0061060F" w:rsidRPr="0061060F">
        <w:rPr>
          <w:color w:val="000000"/>
          <w:sz w:val="22"/>
          <w:szCs w:val="22"/>
        </w:rPr>
        <w:t>iewykorzystane środki pieniężne, o których mowa w art. 217 ust. 2 pkt 8 ustawy o finansach publicznych w kwocie 706 734,89 zł.</w:t>
      </w:r>
      <w:r w:rsidR="009F017C">
        <w:t>) ,</w:t>
      </w:r>
      <w:r w:rsidR="00382662">
        <w:t xml:space="preserve"> rozchody w wysokości 312.951,64</w:t>
      </w:r>
      <w:r>
        <w:t xml:space="preserve"> zł. </w:t>
      </w:r>
    </w:p>
    <w:p w:rsidR="00F97C89" w:rsidRDefault="0061060F" w:rsidP="0038717C">
      <w:pPr>
        <w:pStyle w:val="pkt"/>
        <w:spacing w:line="360" w:lineRule="auto"/>
        <w:ind w:left="540"/>
        <w:rPr>
          <w:sz w:val="26"/>
          <w:szCs w:val="26"/>
        </w:rPr>
      </w:pPr>
      <w:r>
        <w:t xml:space="preserve">     </w:t>
      </w:r>
      <w:r w:rsidR="006F64EE">
        <w:t xml:space="preserve">Deficyt </w:t>
      </w:r>
      <w:r w:rsidR="009F6D8F">
        <w:t xml:space="preserve"> budżetu na 20</w:t>
      </w:r>
      <w:r w:rsidR="006F64EE">
        <w:t>22</w:t>
      </w:r>
      <w:r w:rsidR="009F017C">
        <w:t xml:space="preserve"> r. w wysokości </w:t>
      </w:r>
      <w:r w:rsidR="006F64EE">
        <w:t>393.783,25</w:t>
      </w:r>
      <w:r w:rsidR="009F6D8F">
        <w:t xml:space="preserve"> zł</w:t>
      </w:r>
      <w:r w:rsidR="009F6D8F" w:rsidRPr="00F97C89">
        <w:t>.</w:t>
      </w:r>
      <w:r w:rsidR="00F97C89" w:rsidRPr="00F97C89">
        <w:t xml:space="preserve">    </w:t>
      </w:r>
    </w:p>
    <w:p w:rsidR="006C557D" w:rsidRPr="006C557D" w:rsidRDefault="006C557D" w:rsidP="006C557D">
      <w:pPr>
        <w:ind w:left="4956" w:firstLine="7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57D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9F6D8F" w:rsidRPr="006C557D" w:rsidRDefault="006C557D" w:rsidP="006C557D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57D"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</w:t>
      </w:r>
      <w:bookmarkStart w:id="0" w:name="_GoBack"/>
      <w:bookmarkEnd w:id="0"/>
    </w:p>
    <w:sectPr w:rsidR="009F6D8F" w:rsidRPr="006C557D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B89"/>
    <w:multiLevelType w:val="hybridMultilevel"/>
    <w:tmpl w:val="6A4C3ED4"/>
    <w:lvl w:ilvl="0" w:tplc="ED16F346">
      <w:start w:val="1"/>
      <w:numFmt w:val="bullet"/>
      <w:lvlText w:val=""/>
      <w:lvlJc w:val="left"/>
      <w:pPr>
        <w:tabs>
          <w:tab w:val="num" w:pos="1145"/>
        </w:tabs>
        <w:ind w:left="578" w:firstLine="14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025A0D"/>
    <w:rsid w:val="000721FD"/>
    <w:rsid w:val="00113639"/>
    <w:rsid w:val="0019164A"/>
    <w:rsid w:val="001E68D5"/>
    <w:rsid w:val="00204F8A"/>
    <w:rsid w:val="0024119D"/>
    <w:rsid w:val="00276420"/>
    <w:rsid w:val="002A5B68"/>
    <w:rsid w:val="00382662"/>
    <w:rsid w:val="003852B8"/>
    <w:rsid w:val="0038717C"/>
    <w:rsid w:val="003B1C97"/>
    <w:rsid w:val="003C06DE"/>
    <w:rsid w:val="00457209"/>
    <w:rsid w:val="00505E3C"/>
    <w:rsid w:val="00582F0B"/>
    <w:rsid w:val="00594C11"/>
    <w:rsid w:val="005A41BD"/>
    <w:rsid w:val="005C290B"/>
    <w:rsid w:val="005C5DFC"/>
    <w:rsid w:val="005C6563"/>
    <w:rsid w:val="005E7977"/>
    <w:rsid w:val="005F40CB"/>
    <w:rsid w:val="0061060F"/>
    <w:rsid w:val="00630B12"/>
    <w:rsid w:val="00641C95"/>
    <w:rsid w:val="006C557D"/>
    <w:rsid w:val="006E6C6A"/>
    <w:rsid w:val="006F64EE"/>
    <w:rsid w:val="00744F71"/>
    <w:rsid w:val="00754772"/>
    <w:rsid w:val="00760A01"/>
    <w:rsid w:val="007B6C7B"/>
    <w:rsid w:val="00865210"/>
    <w:rsid w:val="008D7539"/>
    <w:rsid w:val="009058F1"/>
    <w:rsid w:val="009442F3"/>
    <w:rsid w:val="009727C9"/>
    <w:rsid w:val="009802D7"/>
    <w:rsid w:val="0098634F"/>
    <w:rsid w:val="009950B4"/>
    <w:rsid w:val="009966B0"/>
    <w:rsid w:val="009C1DC0"/>
    <w:rsid w:val="009F017C"/>
    <w:rsid w:val="009F6D8F"/>
    <w:rsid w:val="00A0183F"/>
    <w:rsid w:val="00A47B11"/>
    <w:rsid w:val="00AA0264"/>
    <w:rsid w:val="00AC5958"/>
    <w:rsid w:val="00AD3BA3"/>
    <w:rsid w:val="00B22166"/>
    <w:rsid w:val="00B323E3"/>
    <w:rsid w:val="00B90904"/>
    <w:rsid w:val="00C36C1C"/>
    <w:rsid w:val="00CE22A2"/>
    <w:rsid w:val="00D56056"/>
    <w:rsid w:val="00D977EE"/>
    <w:rsid w:val="00DA649E"/>
    <w:rsid w:val="00DF20C3"/>
    <w:rsid w:val="00E12533"/>
    <w:rsid w:val="00E97FD6"/>
    <w:rsid w:val="00EA40B4"/>
    <w:rsid w:val="00F842CF"/>
    <w:rsid w:val="00F97C89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  <w:style w:type="paragraph" w:customStyle="1" w:styleId="pkt">
    <w:name w:val="pkt"/>
    <w:basedOn w:val="Normalny"/>
    <w:rsid w:val="0061060F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51</cp:revision>
  <cp:lastPrinted>2021-12-21T09:17:00Z</cp:lastPrinted>
  <dcterms:created xsi:type="dcterms:W3CDTF">2012-12-28T16:16:00Z</dcterms:created>
  <dcterms:modified xsi:type="dcterms:W3CDTF">2021-12-22T12:23:00Z</dcterms:modified>
</cp:coreProperties>
</file>