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94D3" w14:textId="77777777" w:rsidR="008977F4" w:rsidRDefault="008977F4">
      <w:pPr>
        <w:spacing w:after="0" w:line="240" w:lineRule="auto"/>
        <w:jc w:val="right"/>
      </w:pPr>
    </w:p>
    <w:p w14:paraId="2E841C6C" w14:textId="77777777" w:rsidR="008977F4" w:rsidRDefault="002152B7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1.1. do SIWZ</w:t>
      </w:r>
    </w:p>
    <w:tbl>
      <w:tblPr>
        <w:tblStyle w:val="TableNormal"/>
        <w:tblW w:w="405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8977F4" w14:paraId="369A089A" w14:textId="77777777">
        <w:trPr>
          <w:trHeight w:val="930"/>
          <w:jc w:val="right"/>
        </w:trPr>
        <w:tc>
          <w:tcPr>
            <w:tcW w:w="4056" w:type="dxa"/>
            <w:shd w:val="clear" w:color="auto" w:fill="auto"/>
          </w:tcPr>
          <w:p w14:paraId="1D4336CD" w14:textId="77777777" w:rsidR="008977F4" w:rsidRDefault="008977F4">
            <w:pPr>
              <w:widowControl w:val="0"/>
            </w:pPr>
          </w:p>
        </w:tc>
      </w:tr>
    </w:tbl>
    <w:p w14:paraId="4E48C347" w14:textId="77777777" w:rsidR="008977F4" w:rsidRDefault="008977F4">
      <w:pPr>
        <w:widowControl w:val="0"/>
        <w:spacing w:after="0" w:line="240" w:lineRule="auto"/>
        <w:ind w:left="108" w:hanging="108"/>
        <w:jc w:val="right"/>
      </w:pPr>
    </w:p>
    <w:p w14:paraId="587851A2" w14:textId="77777777" w:rsidR="008977F4" w:rsidRDefault="008977F4">
      <w:pPr>
        <w:widowControl w:val="0"/>
        <w:spacing w:after="0" w:line="240" w:lineRule="auto"/>
        <w:jc w:val="right"/>
      </w:pPr>
    </w:p>
    <w:p w14:paraId="1AE0A1B3" w14:textId="77777777" w:rsidR="008977F4" w:rsidRDefault="00897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80E72" w14:textId="77777777" w:rsidR="008977F4" w:rsidRDefault="002152B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3EEAA7" w14:textId="77777777" w:rsidR="008977F4" w:rsidRDefault="002152B7">
      <w:pPr>
        <w:spacing w:after="120" w:line="240" w:lineRule="auto"/>
        <w:jc w:val="center"/>
      </w:pPr>
      <w:r>
        <w:rPr>
          <w:rFonts w:ascii="Times New Roman" w:hAnsi="Times New Roman"/>
        </w:rPr>
        <w:t xml:space="preserve">w postępowaniu o udzielenie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na</w:t>
      </w:r>
    </w:p>
    <w:p w14:paraId="6231FFCE" w14:textId="77777777" w:rsidR="00C41A12" w:rsidRPr="00C41A12" w:rsidRDefault="00C41A12" w:rsidP="00C41A12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 w:rsidRPr="00C41A12">
        <w:rPr>
          <w:rFonts w:cs="Calibri"/>
          <w:b/>
          <w:bCs/>
          <w:sz w:val="32"/>
          <w:szCs w:val="32"/>
        </w:rPr>
        <w:t>„</w:t>
      </w:r>
      <w:bookmarkEnd w:id="0"/>
      <w:r w:rsidRPr="00C41A12">
        <w:rPr>
          <w:rFonts w:cs="Calibri"/>
          <w:b/>
          <w:bCs/>
          <w:sz w:val="24"/>
          <w:szCs w:val="24"/>
        </w:rPr>
        <w:t xml:space="preserve"> </w:t>
      </w:r>
      <w:r w:rsidRPr="00C41A12"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 w:rsidRPr="00C41A12">
        <w:rPr>
          <w:rFonts w:cs="Calibri"/>
          <w:b/>
          <w:bCs/>
        </w:rPr>
        <w:t>działalnoś</w:t>
      </w:r>
      <w:proofErr w:type="spellEnd"/>
      <w:r w:rsidRPr="00C41A12">
        <w:rPr>
          <w:rFonts w:cs="Calibri"/>
          <w:b/>
          <w:bCs/>
          <w:lang w:val="it-IT"/>
        </w:rPr>
        <w:t>ci M</w:t>
      </w:r>
      <w:proofErr w:type="spellStart"/>
      <w:r w:rsidRPr="00C41A12">
        <w:rPr>
          <w:rFonts w:cs="Calibri"/>
          <w:b/>
          <w:bCs/>
        </w:rPr>
        <w:t>łodzieżowego</w:t>
      </w:r>
      <w:proofErr w:type="spellEnd"/>
      <w:r w:rsidRPr="00C41A12"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 w:rsidRPr="00C41A12">
        <w:rPr>
          <w:rFonts w:cs="Calibri"/>
          <w:b/>
          <w:bCs/>
          <w:i/>
          <w:iCs/>
          <w:sz w:val="24"/>
          <w:szCs w:val="24"/>
        </w:rPr>
        <w:t>"</w:t>
      </w:r>
    </w:p>
    <w:p w14:paraId="7B0AD2B8" w14:textId="77777777" w:rsidR="008977F4" w:rsidRDefault="008977F4">
      <w:pPr>
        <w:widowControl w:val="0"/>
        <w:spacing w:before="280" w:after="280" w:line="240" w:lineRule="auto"/>
        <w:jc w:val="center"/>
      </w:pPr>
    </w:p>
    <w:tbl>
      <w:tblPr>
        <w:tblStyle w:val="TableNormal"/>
        <w:tblW w:w="951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8"/>
        <w:gridCol w:w="3425"/>
        <w:gridCol w:w="1143"/>
        <w:gridCol w:w="1305"/>
        <w:gridCol w:w="1372"/>
        <w:gridCol w:w="1823"/>
      </w:tblGrid>
      <w:tr w:rsidR="008977F4" w14:paraId="467A17D8" w14:textId="77777777">
        <w:trPr>
          <w:trHeight w:val="310"/>
          <w:jc w:val="center"/>
        </w:trPr>
        <w:tc>
          <w:tcPr>
            <w:tcW w:w="9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E5E3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 I Sprzęt    komputerowy </w:t>
            </w:r>
          </w:p>
        </w:tc>
      </w:tr>
      <w:tr w:rsidR="008977F4" w14:paraId="4FCA2F3D" w14:textId="77777777">
        <w:trPr>
          <w:trHeight w:val="310"/>
          <w:jc w:val="center"/>
        </w:trPr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A644" w14:textId="77777777" w:rsidR="008977F4" w:rsidRDefault="008977F4">
            <w:pPr>
              <w:widowControl w:val="0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4EA7" w14:textId="77777777" w:rsidR="008977F4" w:rsidRDefault="008977F4">
            <w:pPr>
              <w:widowControl w:val="0"/>
            </w:pPr>
          </w:p>
        </w:tc>
      </w:tr>
      <w:tr w:rsidR="008977F4" w14:paraId="6E683E87" w14:textId="77777777">
        <w:trPr>
          <w:trHeight w:val="1271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1772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338D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7879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8209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896E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2BF6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8977F4" w14:paraId="0CB6AF8B" w14:textId="77777777">
        <w:trPr>
          <w:trHeight w:val="3427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A9CB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A830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rFonts w:ascii="Arial Narrow" w:hAnsi="Arial Narrow"/>
                <w:sz w:val="28"/>
                <w:szCs w:val="28"/>
              </w:rPr>
              <w:t xml:space="preserve">Komputer tzw.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All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in one</w:t>
            </w:r>
          </w:p>
          <w:p w14:paraId="7912124D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w skład zestawu wchodzi: komputer i ekran, klawiatura i myszka; parametry: pamięć operacyjna m.in. 4 GB; dysk </w:t>
            </w:r>
            <w:r>
              <w:rPr>
                <w:sz w:val="21"/>
                <w:szCs w:val="21"/>
              </w:rPr>
              <w:t xml:space="preserve">pojemność min. 240 </w:t>
            </w:r>
            <w:proofErr w:type="spellStart"/>
            <w:r>
              <w:rPr>
                <w:sz w:val="21"/>
                <w:szCs w:val="21"/>
              </w:rPr>
              <w:t>Gb</w:t>
            </w:r>
            <w:proofErr w:type="spellEnd"/>
            <w:r>
              <w:rPr>
                <w:sz w:val="21"/>
                <w:szCs w:val="21"/>
              </w:rPr>
              <w:t>; wyświetlacz przekątna min. 15"; Procesor min. 2-rdzeniowy, Mysz optyczna na USB; Klawiatura USB;  system operacyjny dla cel</w:t>
            </w:r>
            <w:r>
              <w:rPr>
                <w:sz w:val="21"/>
                <w:szCs w:val="21"/>
                <w:lang w:val="es-ES_tradnl"/>
              </w:rPr>
              <w:t>ó</w:t>
            </w:r>
            <w:r>
              <w:rPr>
                <w:sz w:val="21"/>
                <w:szCs w:val="21"/>
              </w:rPr>
              <w:t xml:space="preserve">w biurowych (tzw. Profesjonalny)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FE25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sz w:val="16"/>
                <w:szCs w:val="16"/>
              </w:rPr>
              <w:t>30200000-1 Urządzenia komputerowe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BA1D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zestaw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E138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0A5316C3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DC28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  <w:tr w:rsidR="008977F4" w14:paraId="559F52A4" w14:textId="77777777">
        <w:trPr>
          <w:trHeight w:val="1787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2623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E0DC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projektor multimedialny</w:t>
            </w:r>
          </w:p>
          <w:p w14:paraId="18973117" w14:textId="77777777" w:rsidR="008977F4" w:rsidRDefault="002152B7">
            <w:pPr>
              <w:widowControl w:val="0"/>
              <w:spacing w:after="120" w:line="240" w:lineRule="auto"/>
              <w:jc w:val="both"/>
            </w:pPr>
            <w:proofErr w:type="spellStart"/>
            <w:r>
              <w:rPr>
                <w:sz w:val="21"/>
                <w:szCs w:val="21"/>
              </w:rPr>
              <w:t>rodzielczość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full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hd</w:t>
            </w:r>
            <w:proofErr w:type="spellEnd"/>
            <w:r>
              <w:rPr>
                <w:sz w:val="21"/>
                <w:szCs w:val="21"/>
              </w:rPr>
              <w:t xml:space="preserve"> 1920 x 1080; moc lampy 200 w;  tzw. uniwersalny; Złącze wejściowe: HDMI, D-SUB, RCA, S-Video,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8AC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sz w:val="16"/>
                <w:szCs w:val="16"/>
              </w:rPr>
              <w:t>38652100-1 Projektory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DCF6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BA95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Pomorska Wieś  40</w:t>
            </w:r>
          </w:p>
          <w:p w14:paraId="2F01D194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82-316 </w:t>
            </w:r>
            <w:r>
              <w:rPr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E085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  <w:tr w:rsidR="008977F4" w14:paraId="58F05D5C" w14:textId="77777777">
        <w:trPr>
          <w:trHeight w:val="2385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2F06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E408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ekran multimedialny</w:t>
            </w:r>
          </w:p>
          <w:p w14:paraId="7D32BB21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>ekran projekcyjny 200x200 cm;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D1FC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sz w:val="16"/>
                <w:szCs w:val="16"/>
              </w:rPr>
              <w:t>30231000-7 Ekrany i konsole komputerowe ; 32351200-0 Ekrany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60B9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918B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2F445066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16CB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  <w:tr w:rsidR="008977F4" w14:paraId="65C6E230" w14:textId="77777777">
        <w:trPr>
          <w:trHeight w:val="163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76C1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85E9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drukarka</w:t>
            </w:r>
          </w:p>
          <w:p w14:paraId="611FED2C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drukarka atramentowe; format wydruku: A4; kolor; Gwarancja min 12 miesięcy. Zasilanie min. 4 kolorami.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8D4C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sz w:val="16"/>
                <w:szCs w:val="16"/>
              </w:rPr>
              <w:t>30232000-4 Sprzęt peryferyjny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6E0E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F9EF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73A6208F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0CE1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  <w:tr w:rsidR="008977F4" w14:paraId="0B2ACDAF" w14:textId="77777777">
        <w:trPr>
          <w:trHeight w:val="4187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2C19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7AB2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tablica multimedialna</w:t>
            </w:r>
          </w:p>
          <w:p w14:paraId="0857E0AD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Przekątna tablicy: min. 55"; Format obrazu: 16:10, 16,9 lub 4:3; Zgodność z systemami : Windows XP, Vista, 7; Rodzaj  powierzchni: Matowa, </w:t>
            </w:r>
            <w:proofErr w:type="spellStart"/>
            <w:r>
              <w:rPr>
                <w:sz w:val="21"/>
                <w:szCs w:val="21"/>
              </w:rPr>
              <w:t>suchościeralna</w:t>
            </w:r>
            <w:proofErr w:type="spellEnd"/>
            <w:r>
              <w:rPr>
                <w:sz w:val="21"/>
                <w:szCs w:val="21"/>
              </w:rPr>
              <w:t xml:space="preserve">, wytrzymała, odporna na </w:t>
            </w:r>
            <w:r>
              <w:rPr>
                <w:sz w:val="21"/>
                <w:szCs w:val="21"/>
              </w:rPr>
              <w:t xml:space="preserve">zadrapania; Podłączenie do komputera/zasilanie: Port USB, kabel zasilający (230V); </w:t>
            </w:r>
            <w:proofErr w:type="spellStart"/>
            <w:r>
              <w:rPr>
                <w:sz w:val="21"/>
                <w:szCs w:val="21"/>
              </w:rPr>
              <w:t>Spos</w:t>
            </w:r>
            <w:proofErr w:type="spellEnd"/>
            <w:r>
              <w:rPr>
                <w:sz w:val="21"/>
                <w:szCs w:val="21"/>
                <w:lang w:val="es-ES_tradnl"/>
              </w:rPr>
              <w:t>ó</w:t>
            </w:r>
            <w:r>
              <w:rPr>
                <w:sz w:val="21"/>
                <w:szCs w:val="21"/>
              </w:rPr>
              <w:t xml:space="preserve">b </w:t>
            </w:r>
            <w:proofErr w:type="spellStart"/>
            <w:r>
              <w:rPr>
                <w:sz w:val="21"/>
                <w:szCs w:val="21"/>
              </w:rPr>
              <w:t>obsł</w:t>
            </w:r>
            <w:proofErr w:type="spellEnd"/>
            <w:r>
              <w:rPr>
                <w:sz w:val="21"/>
                <w:szCs w:val="21"/>
                <w:lang w:val="it-IT"/>
              </w:rPr>
              <w:t>ugi: Pi</w:t>
            </w:r>
            <w:r>
              <w:rPr>
                <w:sz w:val="21"/>
                <w:szCs w:val="21"/>
                <w:lang w:val="es-ES_tradnl"/>
              </w:rPr>
              <w:t>ó</w:t>
            </w:r>
            <w:r>
              <w:rPr>
                <w:sz w:val="21"/>
                <w:szCs w:val="21"/>
              </w:rPr>
              <w:t>ro elektroniczne, pisak, palec lub dowolny wskaźnik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F071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sz w:val="16"/>
                <w:szCs w:val="16"/>
              </w:rPr>
              <w:t xml:space="preserve">32322000-6 Urządzenia multimedialne ; 30231000-7 Ekrany i konsole komputerowe ; 32351200-0 </w:t>
            </w:r>
            <w:r>
              <w:rPr>
                <w:sz w:val="16"/>
                <w:szCs w:val="16"/>
              </w:rPr>
              <w:t>Ekrany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DD3E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43A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0343AA3D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9D3B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  <w:tr w:rsidR="008977F4" w14:paraId="4D136617" w14:textId="77777777">
        <w:trPr>
          <w:trHeight w:val="745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769D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15D1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urządzenie wielofunkcyjne/ksero</w:t>
            </w:r>
          </w:p>
          <w:p w14:paraId="53E1AFEB" w14:textId="77777777" w:rsidR="008977F4" w:rsidRDefault="002152B7">
            <w:pPr>
              <w:widowControl w:val="0"/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>Drukowanie i skanowanie w sieci ;  kopiowanie; Wbudowany moduł drukowania dwustronnego; Automatyczny podajnik dokument</w:t>
            </w:r>
            <w:r>
              <w:rPr>
                <w:sz w:val="21"/>
                <w:szCs w:val="21"/>
                <w:lang w:val="es-ES_tradnl"/>
              </w:rPr>
              <w:t>ó</w:t>
            </w:r>
            <w:r>
              <w:rPr>
                <w:sz w:val="21"/>
                <w:szCs w:val="21"/>
              </w:rPr>
              <w:t xml:space="preserve">w; </w:t>
            </w:r>
            <w:r>
              <w:rPr>
                <w:sz w:val="21"/>
                <w:szCs w:val="21"/>
              </w:rPr>
              <w:t xml:space="preserve">parametry skanera: skanowanie w kolorze, skanowanie dwustronne, optyczna rozdzielczość skanowania 600x600 </w:t>
            </w:r>
            <w:proofErr w:type="spellStart"/>
            <w:r>
              <w:rPr>
                <w:sz w:val="21"/>
                <w:szCs w:val="21"/>
              </w:rPr>
              <w:t>dpi</w:t>
            </w:r>
            <w:proofErr w:type="spellEnd"/>
            <w:r>
              <w:rPr>
                <w:sz w:val="21"/>
                <w:szCs w:val="21"/>
              </w:rPr>
              <w:t xml:space="preserve">, parametry kopiowania: rozdzielczość kopiowania 600x600 </w:t>
            </w:r>
            <w:proofErr w:type="spellStart"/>
            <w:r>
              <w:rPr>
                <w:sz w:val="21"/>
                <w:szCs w:val="21"/>
              </w:rPr>
              <w:t>dpi</w:t>
            </w:r>
            <w:proofErr w:type="spellEnd"/>
            <w:r>
              <w:rPr>
                <w:sz w:val="21"/>
                <w:szCs w:val="21"/>
              </w:rPr>
              <w:t>, ,automatyczne kopiowanie dwustronne, rodzaje nośnik</w:t>
            </w:r>
            <w:r>
              <w:rPr>
                <w:sz w:val="21"/>
                <w:szCs w:val="21"/>
                <w:lang w:val="es-ES_tradnl"/>
              </w:rPr>
              <w:t>ó</w:t>
            </w:r>
            <w:r>
              <w:rPr>
                <w:sz w:val="21"/>
                <w:szCs w:val="21"/>
              </w:rPr>
              <w:t xml:space="preserve">w: papier zwykły o gramaturze od </w:t>
            </w:r>
            <w:r>
              <w:rPr>
                <w:sz w:val="21"/>
                <w:szCs w:val="21"/>
              </w:rPr>
              <w:t>60 do 120 g/m˛, rozmiar papieru: A4, standardowe rozwiązania komunikacyjne: USB (2.0 Hi-</w:t>
            </w:r>
            <w:proofErr w:type="spellStart"/>
            <w:r>
              <w:rPr>
                <w:sz w:val="21"/>
                <w:szCs w:val="21"/>
              </w:rPr>
              <w:t>Speed</w:t>
            </w:r>
            <w:proofErr w:type="spellEnd"/>
            <w:r>
              <w:rPr>
                <w:sz w:val="21"/>
                <w:szCs w:val="21"/>
              </w:rPr>
              <w:t>), Ethernet (10Base-T/100BaseTX/), wymagania systemowe: Windows: Windows 10, Windows 8, Windows 7, Windows Vista,</w:t>
            </w:r>
          </w:p>
          <w:p w14:paraId="14269EAB" w14:textId="77777777" w:rsidR="008977F4" w:rsidRDefault="002152B7">
            <w:pPr>
              <w:widowControl w:val="0"/>
            </w:pPr>
            <w:r>
              <w:rPr>
                <w:sz w:val="21"/>
                <w:szCs w:val="21"/>
              </w:rPr>
              <w:t>Windows XP Professional, Windows XP Home Edition,</w:t>
            </w:r>
            <w:r>
              <w:rPr>
                <w:sz w:val="21"/>
                <w:szCs w:val="21"/>
              </w:rPr>
              <w:t xml:space="preserve"> gwarancja: 3 letnia gwarancja producenta lub dostawcy;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C6DC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sz w:val="16"/>
                <w:szCs w:val="16"/>
              </w:rPr>
              <w:t>30232000-4 Sprzęt peryferyjny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BD5D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71A6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6733D77A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4BEB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  <w:tr w:rsidR="008977F4" w14:paraId="186C50A0" w14:textId="77777777">
        <w:trPr>
          <w:trHeight w:val="13351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5386" w14:textId="77777777" w:rsidR="008977F4" w:rsidRDefault="002152B7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7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2D58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Zestaw telewizyjny:</w:t>
            </w:r>
          </w:p>
          <w:p w14:paraId="55C577F0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telewizor + tzw. kino domowe </w:t>
            </w:r>
          </w:p>
          <w:p w14:paraId="13970C67" w14:textId="77777777" w:rsidR="008977F4" w:rsidRDefault="008977F4">
            <w:pPr>
              <w:widowControl w:val="0"/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C39992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elewizor: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EE73AD2" w14:textId="77777777" w:rsidR="008977F4" w:rsidRDefault="002152B7">
            <w:pPr>
              <w:widowControl w:val="0"/>
              <w:spacing w:after="12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minumu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Ekran 50", </w:t>
            </w:r>
          </w:p>
          <w:p w14:paraId="07C880C1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UHD/4K, 3840 x 2160px</w:t>
            </w:r>
          </w:p>
          <w:p w14:paraId="32002655" w14:textId="77777777" w:rsidR="008977F4" w:rsidRDefault="002152B7">
            <w:pPr>
              <w:widowControl w:val="0"/>
              <w:spacing w:after="0"/>
            </w:pPr>
            <w:r>
              <w:rPr>
                <w:rFonts w:ascii="Arial" w:hAnsi="Arial"/>
                <w:sz w:val="24"/>
                <w:szCs w:val="24"/>
                <w:lang w:val="da-DK"/>
              </w:rPr>
              <w:t xml:space="preserve">Smart TV </w:t>
            </w:r>
          </w:p>
          <w:p w14:paraId="4ACB69E3" w14:textId="77777777" w:rsidR="008977F4" w:rsidRDefault="002152B7">
            <w:pPr>
              <w:pStyle w:val="Nagwek2"/>
              <w:widowControl w:val="0"/>
              <w:spacing w:before="0" w:after="12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Częstotliwość odświeżania ekranu: 50Hz</w:t>
            </w:r>
          </w:p>
          <w:p w14:paraId="78AA0F97" w14:textId="77777777" w:rsidR="008977F4" w:rsidRDefault="002152B7">
            <w:pPr>
              <w:widowControl w:val="0"/>
              <w:spacing w:after="0"/>
            </w:pP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Technologia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HDR (High Dynamic Range</w:t>
            </w:r>
          </w:p>
          <w:p w14:paraId="2F2503CD" w14:textId="77777777" w:rsidR="008977F4" w:rsidRDefault="002152B7">
            <w:pPr>
              <w:widowControl w:val="0"/>
              <w:spacing w:after="0"/>
            </w:pPr>
            <w:r>
              <w:rPr>
                <w:rFonts w:ascii="Arial" w:hAnsi="Arial"/>
                <w:sz w:val="24"/>
                <w:szCs w:val="24"/>
              </w:rPr>
              <w:t>Złącza: HDMI x2, USB x1</w:t>
            </w:r>
          </w:p>
          <w:p w14:paraId="3A0F9156" w14:textId="77777777" w:rsidR="008977F4" w:rsidRDefault="002152B7">
            <w:pPr>
              <w:widowControl w:val="0"/>
              <w:spacing w:after="0"/>
            </w:pPr>
            <w:r>
              <w:rPr>
                <w:rFonts w:ascii="Arial" w:hAnsi="Arial"/>
                <w:sz w:val="24"/>
                <w:szCs w:val="24"/>
              </w:rPr>
              <w:t>Funkcje</w:t>
            </w:r>
          </w:p>
          <w:p w14:paraId="02475D1F" w14:textId="77777777" w:rsidR="008977F4" w:rsidRDefault="002152B7">
            <w:pPr>
              <w:pStyle w:val="Tekstpodstawowy"/>
              <w:widowControl w:val="0"/>
            </w:pPr>
            <w:r>
              <w:rPr>
                <w:rFonts w:ascii="Arial" w:hAnsi="Arial"/>
                <w:b w:val="0"/>
                <w:bCs w:val="0"/>
                <w:lang w:val="en-US"/>
              </w:rPr>
              <w:t xml:space="preserve">Wi-Fi, DLNA, Bluetooth </w:t>
            </w:r>
          </w:p>
          <w:p w14:paraId="06CC2FAE" w14:textId="77777777" w:rsidR="008977F4" w:rsidRDefault="002152B7">
            <w:pPr>
              <w:pStyle w:val="Nagwek2"/>
              <w:widowControl w:val="0"/>
              <w:spacing w:before="0" w:after="12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s-ES_tradnl"/>
              </w:rPr>
              <w:t>Procesor</w:t>
            </w:r>
          </w:p>
          <w:p w14:paraId="624DC947" w14:textId="77777777" w:rsidR="008977F4" w:rsidRDefault="002152B7">
            <w:pPr>
              <w:pStyle w:val="Tekstpodstawowy"/>
              <w:widowControl w:val="0"/>
            </w:pPr>
            <w:r>
              <w:rPr>
                <w:rFonts w:ascii="Arial" w:hAnsi="Arial"/>
                <w:b w:val="0"/>
                <w:bCs w:val="0"/>
              </w:rPr>
              <w:t xml:space="preserve">Czterordzeniowy; </w:t>
            </w:r>
          </w:p>
          <w:p w14:paraId="5D2F99ED" w14:textId="77777777" w:rsidR="008977F4" w:rsidRDefault="002152B7">
            <w:pPr>
              <w:pStyle w:val="Tekstpodstawowy"/>
              <w:widowControl w:val="0"/>
            </w:pPr>
            <w:r>
              <w:rPr>
                <w:rFonts w:ascii="Arial" w:hAnsi="Arial"/>
                <w:b w:val="0"/>
                <w:bCs w:val="0"/>
              </w:rPr>
              <w:t xml:space="preserve">Przeglądarka internetowa </w:t>
            </w:r>
          </w:p>
          <w:p w14:paraId="0630EE4C" w14:textId="77777777" w:rsidR="008977F4" w:rsidRDefault="002152B7">
            <w:pPr>
              <w:pStyle w:val="Nagwek2"/>
              <w:widowControl w:val="0"/>
              <w:spacing w:before="0" w:after="12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Liczba złączy HDMI: 2</w:t>
            </w:r>
          </w:p>
          <w:p w14:paraId="1E327AE1" w14:textId="77777777" w:rsidR="008977F4" w:rsidRDefault="002152B7">
            <w:pPr>
              <w:pStyle w:val="Nagwek2"/>
              <w:widowControl w:val="0"/>
              <w:spacing w:before="0" w:after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Liczba złączy USB: 1  </w:t>
            </w:r>
          </w:p>
          <w:p w14:paraId="11A0D618" w14:textId="77777777" w:rsidR="008977F4" w:rsidRDefault="008977F4">
            <w:pPr>
              <w:widowControl w:val="0"/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420DB7" w14:textId="77777777" w:rsidR="008977F4" w:rsidRDefault="008977F4">
            <w:pPr>
              <w:widowControl w:val="0"/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150BC3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kino domow</w:t>
            </w:r>
            <w:r>
              <w:rPr>
                <w:rFonts w:ascii="Arial" w:hAnsi="Arial"/>
                <w:sz w:val="24"/>
                <w:szCs w:val="24"/>
              </w:rPr>
              <w:t xml:space="preserve">e </w:t>
            </w:r>
          </w:p>
          <w:p w14:paraId="1170E8FF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m.in. 5 głośnik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  <w:p w14:paraId="33A7381C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w tym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Soundbar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subwooferem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; w kolorze białym; głośniki stojące lub do zawieszenia; </w:t>
            </w:r>
          </w:p>
          <w:p w14:paraId="312049DD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Hyperlink0"/>
                </w:rPr>
                <w:t>Liczba kanałów  </w:t>
              </w:r>
            </w:hyperlink>
            <w:r>
              <w:rPr>
                <w:rStyle w:val="Hyperlink0"/>
              </w:rPr>
              <w:t xml:space="preserve"> 5.1 </w:t>
            </w:r>
          </w:p>
          <w:p w14:paraId="3EBE65E6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Style w:val="Hyperlink0"/>
              </w:rPr>
              <w:t>Dekodery dźwięku wielokanałowego min:  Dolby Audio, </w:t>
            </w:r>
            <w:hyperlink r:id="rId7">
              <w:r>
                <w:rPr>
                  <w:rStyle w:val="Hyperlink0"/>
                </w:rPr>
                <w:t>Dolby Digital</w:t>
              </w:r>
            </w:hyperlink>
            <w:r>
              <w:rPr>
                <w:rStyle w:val="Hyperlink0"/>
              </w:rPr>
              <w:t>, </w:t>
            </w:r>
            <w:hyperlink r:id="rId8">
              <w:r>
                <w:rPr>
                  <w:rStyle w:val="Hyperlink0"/>
                </w:rPr>
                <w:t>Dolby Digital Plus</w:t>
              </w:r>
            </w:hyperlink>
          </w:p>
          <w:p w14:paraId="2957EE64" w14:textId="77777777" w:rsidR="008977F4" w:rsidRDefault="002152B7">
            <w:pPr>
              <w:widowControl w:val="0"/>
              <w:spacing w:after="120" w:line="240" w:lineRule="auto"/>
            </w:pPr>
            <w:hyperlink r:id="rId9">
              <w:r>
                <w:rPr>
                  <w:rStyle w:val="Hyperlink0"/>
                </w:rPr>
                <w:t xml:space="preserve">Korektor </w:t>
              </w:r>
              <w:proofErr w:type="spellStart"/>
              <w:r>
                <w:rPr>
                  <w:rStyle w:val="Hyperlink0"/>
                </w:rPr>
                <w:t>dźwięku</w:t>
              </w:r>
            </w:hyperlink>
            <w:r>
              <w:rPr>
                <w:rStyle w:val="Hyperlink0"/>
              </w:rPr>
              <w:t>tak</w:t>
            </w:r>
            <w:proofErr w:type="spellEnd"/>
          </w:p>
          <w:p w14:paraId="2D6130E5" w14:textId="77777777" w:rsidR="008977F4" w:rsidRDefault="002152B7">
            <w:pPr>
              <w:widowControl w:val="0"/>
              <w:spacing w:after="120" w:line="240" w:lineRule="auto"/>
            </w:pPr>
            <w:hyperlink r:id="rId10">
              <w:r>
                <w:rPr>
                  <w:rStyle w:val="Hyperlink0"/>
                </w:rPr>
                <w:t>Regulacja ton</w:t>
              </w:r>
              <w:r>
                <w:rPr>
                  <w:rStyle w:val="Hyperlink0"/>
                  <w:lang w:val="es-ES_tradnl"/>
                </w:rPr>
                <w:t>ó</w:t>
              </w:r>
              <w:r>
                <w:rPr>
                  <w:rStyle w:val="Hyperlink0"/>
                </w:rPr>
                <w:t xml:space="preserve">w wysokich / </w:t>
              </w:r>
              <w:proofErr w:type="spellStart"/>
              <w:r>
                <w:rPr>
                  <w:rStyle w:val="Hyperlink0"/>
                </w:rPr>
                <w:lastRenderedPageBreak/>
                <w:t>niskich</w:t>
              </w:r>
            </w:hyperlink>
            <w:r>
              <w:rPr>
                <w:rStyle w:val="Hyperlink0"/>
              </w:rPr>
              <w:t>tak</w:t>
            </w:r>
            <w:proofErr w:type="spellEnd"/>
          </w:p>
          <w:p w14:paraId="049D8E5F" w14:textId="77777777" w:rsidR="008977F4" w:rsidRDefault="002152B7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Hyperlink0"/>
              </w:rPr>
              <w:t xml:space="preserve">Radio zakres fal - AM, FM (UKF), </w:t>
            </w:r>
          </w:p>
          <w:p w14:paraId="2B6B8970" w14:textId="77777777" w:rsidR="008977F4" w:rsidRDefault="002152B7">
            <w:pPr>
              <w:widowControl w:val="0"/>
              <w:spacing w:after="120" w:line="240" w:lineRule="auto"/>
            </w:pPr>
            <w:hyperlink r:id="rId11">
              <w:r>
                <w:rPr>
                  <w:rStyle w:val="Hyperlink0"/>
                </w:rPr>
                <w:t>Obsługiwane formaty audio</w:t>
              </w:r>
            </w:hyperlink>
            <w:r>
              <w:rPr>
                <w:rStyle w:val="Hyperlink0"/>
                <w:lang w:val="de-DE"/>
              </w:rPr>
              <w:t xml:space="preserve">MP3, WMA </w:t>
            </w:r>
          </w:p>
          <w:p w14:paraId="578446A2" w14:textId="77777777" w:rsidR="008977F4" w:rsidRDefault="002152B7">
            <w:pPr>
              <w:widowControl w:val="0"/>
              <w:spacing w:after="120" w:line="240" w:lineRule="auto"/>
            </w:pPr>
            <w:proofErr w:type="spellStart"/>
            <w:r>
              <w:rPr>
                <w:rStyle w:val="Hyperlink0"/>
              </w:rPr>
              <w:t>wejscia</w:t>
            </w:r>
            <w:proofErr w:type="spellEnd"/>
            <w:r>
              <w:rPr>
                <w:rStyle w:val="Hyperlink0"/>
              </w:rPr>
              <w:t xml:space="preserve">/ wyjścia: HDMI;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907E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Style w:val="Brak"/>
                <w:sz w:val="16"/>
                <w:szCs w:val="16"/>
              </w:rPr>
              <w:lastRenderedPageBreak/>
              <w:t>32322000-6 Urządzenia multimedialne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EADF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 zestaw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3038" w14:textId="77777777" w:rsidR="008977F4" w:rsidRDefault="002152B7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57A2D1EC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350F" w14:textId="77777777" w:rsidR="008977F4" w:rsidRDefault="002152B7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  ciągu 7 dni od podpisania umowy </w:t>
            </w:r>
          </w:p>
        </w:tc>
      </w:tr>
    </w:tbl>
    <w:p w14:paraId="0E5DCB3E" w14:textId="77777777" w:rsidR="008977F4" w:rsidRDefault="008977F4">
      <w:pPr>
        <w:widowControl w:val="0"/>
        <w:spacing w:before="280" w:after="280" w:line="240" w:lineRule="auto"/>
        <w:ind w:left="108" w:hanging="108"/>
        <w:jc w:val="center"/>
      </w:pPr>
    </w:p>
    <w:p w14:paraId="3F4AB715" w14:textId="77777777" w:rsidR="008977F4" w:rsidRDefault="008977F4">
      <w:pPr>
        <w:widowControl w:val="0"/>
        <w:spacing w:before="280" w:after="280" w:line="240" w:lineRule="auto"/>
        <w:jc w:val="center"/>
      </w:pPr>
    </w:p>
    <w:p w14:paraId="305E64E4" w14:textId="77777777" w:rsidR="008977F4" w:rsidRDefault="008977F4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0514483" w14:textId="77777777" w:rsidR="008977F4" w:rsidRDefault="008977F4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8BE2C95" w14:textId="77777777" w:rsidR="008977F4" w:rsidRDefault="002152B7">
      <w:pPr>
        <w:tabs>
          <w:tab w:val="left" w:pos="2085"/>
        </w:tabs>
        <w:spacing w:line="240" w:lineRule="auto"/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sectPr w:rsidR="008977F4">
      <w:headerReference w:type="default" r:id="rId12"/>
      <w:footerReference w:type="default" r:id="rId13"/>
      <w:pgSz w:w="11906" w:h="16838"/>
      <w:pgMar w:top="1277" w:right="849" w:bottom="2410" w:left="1417" w:header="1134" w:footer="17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22DF" w14:textId="77777777" w:rsidR="002152B7" w:rsidRDefault="002152B7">
      <w:pPr>
        <w:spacing w:after="0" w:line="240" w:lineRule="auto"/>
      </w:pPr>
      <w:r>
        <w:separator/>
      </w:r>
    </w:p>
  </w:endnote>
  <w:endnote w:type="continuationSeparator" w:id="0">
    <w:p w14:paraId="58AA0934" w14:textId="77777777" w:rsidR="002152B7" w:rsidRDefault="0021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C87D" w14:textId="77777777" w:rsidR="008977F4" w:rsidRDefault="008977F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790D" w14:textId="77777777" w:rsidR="002152B7" w:rsidRDefault="002152B7">
      <w:pPr>
        <w:spacing w:after="0" w:line="240" w:lineRule="auto"/>
      </w:pPr>
      <w:r>
        <w:separator/>
      </w:r>
    </w:p>
  </w:footnote>
  <w:footnote w:type="continuationSeparator" w:id="0">
    <w:p w14:paraId="2E8D8C7C" w14:textId="77777777" w:rsidR="002152B7" w:rsidRDefault="0021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16DC" w14:textId="77777777" w:rsidR="008977F4" w:rsidRDefault="002152B7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1E414F30" wp14:editId="4A87A82C">
              <wp:simplePos x="0" y="0"/>
              <wp:positionH relativeFrom="page">
                <wp:posOffset>-40005</wp:posOffset>
              </wp:positionH>
              <wp:positionV relativeFrom="page">
                <wp:posOffset>0</wp:posOffset>
              </wp:positionV>
              <wp:extent cx="7559675" cy="1570990"/>
              <wp:effectExtent l="0" t="0" r="0" b="0"/>
              <wp:wrapNone/>
              <wp:docPr id="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920" cy="157032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7558920" cy="1570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.png" descr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720" y="720"/>
                          <a:ext cx="7558560" cy="15696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-3.15pt;margin-top:0pt;width:595.2pt;height:123.65pt" coordorigin="-63,0" coordsize="11904,2473">
              <v:rect id="shape_0" ID="Shape 1073741826" fillcolor="white" stroked="f" style="position:absolute;left:-63;top:0;width:11903;height:2472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-62;top:1;width:11902;height:2471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514B819D" wp14:editId="58B857E0">
              <wp:simplePos x="0" y="0"/>
              <wp:positionH relativeFrom="page">
                <wp:posOffset>1042670</wp:posOffset>
              </wp:positionH>
              <wp:positionV relativeFrom="page">
                <wp:posOffset>9383395</wp:posOffset>
              </wp:positionV>
              <wp:extent cx="5836285" cy="1432560"/>
              <wp:effectExtent l="0" t="0" r="0" b="0"/>
              <wp:wrapNone/>
              <wp:docPr id="4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00" cy="1432080"/>
                        <a:chOff x="0" y="0"/>
                        <a:chExt cx="0" cy="0"/>
                      </a:xfrm>
                    </wpg:grpSpPr>
                    <wps:wsp>
                      <wps:cNvPr id="5" name="Prostokąt 5"/>
                      <wps:cNvSpPr/>
                      <wps:spPr>
                        <a:xfrm>
                          <a:off x="0" y="0"/>
                          <a:ext cx="5835600" cy="14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image.png" descr="image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834880" cy="14313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82.1pt;margin-top:738.85pt;width:459.5pt;height:112.75pt" coordorigin="1642,14777" coordsize="9190,2255">
              <v:rect id="shape_0" ID="Shape 1073741829" fillcolor="white" stroked="f" style="position:absolute;left:1642;top:14777;width:9189;height:2254;v-text-anchor:middle;mso-position-horizontal-relative:page;mso-position-vertical-relative:page">
                <w10:wrap type="none"/>
                <v:fill o:detectmouseclick="t" type="solid" color2="black"/>
                <v:stroke color="#3465a4" weight="12600" joinstyle="miter" endcap="flat"/>
              </v:rect>
              <v:shape id="shape_0" ID="image.png" stroked="f" style="position:absolute;left:1642;top:14777;width:9188;height:2253;v-text-anchor:middle;mso-position-horizontal-relative:page;mso-position-vertical-relative:page" type="shapetype_75">
                <v:imagedata r:id="rId4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12" behindDoc="0" locked="0" layoutInCell="0" allowOverlap="1" wp14:anchorId="330FFF2C" wp14:editId="07BD09D0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6121400" cy="1300480"/>
          <wp:effectExtent l="0" t="0" r="0" b="0"/>
          <wp:wrapSquare wrapText="largest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0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F4"/>
    <w:rsid w:val="002152B7"/>
    <w:rsid w:val="008977F4"/>
    <w:rsid w:val="00C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F9D"/>
  <w15:docId w15:val="{8DE79CC5-6184-4EBF-80C2-65C2B15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Tekstpodstawowy"/>
    <w:uiPriority w:val="9"/>
    <w:unhideWhenUsed/>
    <w:qFormat/>
    <w:pPr>
      <w:spacing w:before="280" w:after="28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sz w:val="24"/>
      <w:szCs w:val="24"/>
      <w:shd w:val="clear" w:color="auto" w:fill="auto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rPr>
      <w:rFonts w:cs="Arial Unicode MS"/>
      <w:b/>
      <w:bCs/>
      <w:color w:val="000000"/>
      <w:sz w:val="24"/>
      <w:szCs w:val="24"/>
      <w:u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94344736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194344790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21176620" TargetMode="External"/><Relationship Id="rId11" Type="http://schemas.openxmlformats.org/officeDocument/2006/relationships/hyperlink" Target="https://www.euro.com.pl/slownik.bhtml?definitionId=32104379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2728648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22728632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2020-11-24T12:16:00Z</dcterms:created>
  <dcterms:modified xsi:type="dcterms:W3CDTF">2020-11-24T12:16:00Z</dcterms:modified>
  <dc:language>pl-PL</dc:language>
</cp:coreProperties>
</file>