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40" w:rsidRPr="002A0040" w:rsidRDefault="00630CE9" w:rsidP="00BF76B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517089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="00BF48F7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A404A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  <w:r w:rsidR="009A23C4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A404A1">
        <w:rPr>
          <w:rFonts w:ascii="Times New Roman" w:hAnsi="Times New Roman" w:cs="Times New Roman"/>
          <w:b/>
          <w:bCs/>
          <w:sz w:val="20"/>
          <w:szCs w:val="20"/>
        </w:rPr>
        <w:t>XXXIX/221</w:t>
      </w:r>
      <w:r w:rsidR="00A24FD9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F8491A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F1096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2E4DE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</w:t>
      </w:r>
    </w:p>
    <w:p w:rsidR="002A0040" w:rsidRPr="002A0040" w:rsidRDefault="002A0040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Rady Gminy Milejewo</w:t>
      </w:r>
    </w:p>
    <w:p w:rsidR="002A0040" w:rsidRPr="002A0040" w:rsidRDefault="00D563FB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9A23C4"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A404A1">
        <w:rPr>
          <w:rFonts w:ascii="Times New Roman" w:hAnsi="Times New Roman" w:cs="Times New Roman"/>
          <w:b/>
          <w:bCs/>
          <w:sz w:val="20"/>
          <w:szCs w:val="20"/>
        </w:rPr>
        <w:t>20 września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F8491A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 r.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w sprawie: zmiany Wieloletniej Prognozy Finansowej Gminy Milejewo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na lata 201</w:t>
      </w:r>
      <w:r w:rsidR="00F8491A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– 2025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A0040">
        <w:rPr>
          <w:rFonts w:ascii="Times New Roman" w:hAnsi="Times New Roman" w:cs="Times New Roman"/>
          <w:i/>
          <w:iCs/>
          <w:sz w:val="20"/>
          <w:szCs w:val="20"/>
        </w:rPr>
        <w:t>Na podstawie art. 226, art. 227, art. 228, art. 230 ust. 6 i art. 243 ustawy z dnia 27 sierpnia 2009 r. o fina</w:t>
      </w:r>
      <w:r w:rsidR="003650C7">
        <w:rPr>
          <w:rFonts w:ascii="Times New Roman" w:hAnsi="Times New Roman" w:cs="Times New Roman"/>
          <w:i/>
          <w:iCs/>
          <w:sz w:val="20"/>
          <w:szCs w:val="20"/>
        </w:rPr>
        <w:t>nsach publicznych (</w:t>
      </w:r>
      <w:r w:rsidR="00B45E5B">
        <w:rPr>
          <w:rFonts w:ascii="Times New Roman" w:hAnsi="Times New Roman" w:cs="Times New Roman"/>
          <w:i/>
          <w:iCs/>
          <w:sz w:val="20"/>
          <w:szCs w:val="20"/>
        </w:rPr>
        <w:t>j. t. Dz. U. z 2017 r. poz. 2077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 xml:space="preserve"> ze zm.) oraz art. 18 ust. 2 pkt 6 ustawy z dnia 8 marca 1990 r. o samorząd</w:t>
      </w:r>
      <w:r w:rsidR="00A24FD9">
        <w:rPr>
          <w:rFonts w:ascii="Times New Roman" w:hAnsi="Times New Roman" w:cs="Times New Roman"/>
          <w:i/>
          <w:iCs/>
          <w:sz w:val="20"/>
          <w:szCs w:val="20"/>
        </w:rPr>
        <w:t>zie gminnym (t. j. Dz. U. z 2018 r. poz. 994</w:t>
      </w:r>
      <w:r w:rsidR="000C6B54">
        <w:rPr>
          <w:rFonts w:ascii="Times New Roman" w:hAnsi="Times New Roman" w:cs="Times New Roman"/>
          <w:i/>
          <w:iCs/>
          <w:sz w:val="20"/>
          <w:szCs w:val="20"/>
        </w:rPr>
        <w:t xml:space="preserve"> ze zm.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Rada Gminy uchwala, co następuje: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40" w:rsidRPr="002A0040" w:rsidRDefault="00F8491A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Uchwale Nr XXXII/179</w:t>
      </w:r>
      <w:r w:rsidR="00EE63EA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 Rady Gminy Milejewo z dnia 28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r. </w:t>
      </w:r>
      <w:r w:rsidR="003111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A0040" w:rsidRPr="002A0040">
        <w:rPr>
          <w:rFonts w:ascii="Times New Roman" w:hAnsi="Times New Roman" w:cs="Times New Roman"/>
          <w:sz w:val="24"/>
          <w:szCs w:val="24"/>
        </w:rPr>
        <w:t>w sprawie: uchwalenia Wieloletniej Prognozy Finansowej Gminy Milejewo na lata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EE63EA">
        <w:rPr>
          <w:rFonts w:ascii="Times New Roman" w:hAnsi="Times New Roman" w:cs="Times New Roman"/>
          <w:sz w:val="24"/>
          <w:szCs w:val="24"/>
        </w:rPr>
        <w:t>-2025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="006725B9">
        <w:rPr>
          <w:rFonts w:ascii="Times New Roman" w:hAnsi="Times New Roman" w:cs="Times New Roman"/>
          <w:sz w:val="24"/>
          <w:szCs w:val="24"/>
        </w:rPr>
        <w:t xml:space="preserve">wraz z późniejszymi zmianami, </w:t>
      </w:r>
      <w:r w:rsidR="002A0040" w:rsidRPr="002A0040">
        <w:rPr>
          <w:rFonts w:ascii="Times New Roman" w:hAnsi="Times New Roman" w:cs="Times New Roman"/>
          <w:sz w:val="24"/>
          <w:szCs w:val="24"/>
        </w:rPr>
        <w:t>dokonuje się zmian zgodnie z załącznikami Nr 1 i Nr 2.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2A0040" w:rsidRPr="002A0040" w:rsidRDefault="002A0040" w:rsidP="002A004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A0040"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F6449" w:rsidRPr="00782633" w:rsidRDefault="00782633" w:rsidP="00782633">
      <w:pPr>
        <w:ind w:left="5664"/>
        <w:rPr>
          <w:rFonts w:asciiTheme="majorBidi" w:hAnsiTheme="majorBidi" w:cstheme="majorBidi"/>
          <w:i/>
          <w:iCs/>
          <w:sz w:val="24"/>
          <w:szCs w:val="24"/>
        </w:rPr>
      </w:pPr>
      <w:r w:rsidRPr="00782633">
        <w:rPr>
          <w:rFonts w:asciiTheme="majorBidi" w:hAnsiTheme="majorBidi" w:cstheme="majorBidi"/>
          <w:i/>
          <w:iCs/>
          <w:sz w:val="24"/>
          <w:szCs w:val="24"/>
        </w:rPr>
        <w:t xml:space="preserve">Przewodniczący Rady Gminy </w:t>
      </w:r>
    </w:p>
    <w:p w:rsidR="00782633" w:rsidRPr="00782633" w:rsidRDefault="00782633" w:rsidP="00782633">
      <w:pPr>
        <w:ind w:left="566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</w:t>
      </w:r>
      <w:r w:rsidRPr="00782633">
        <w:rPr>
          <w:rFonts w:asciiTheme="majorBidi" w:hAnsiTheme="majorBidi" w:cstheme="majorBidi"/>
          <w:i/>
          <w:iCs/>
          <w:sz w:val="24"/>
          <w:szCs w:val="24"/>
        </w:rPr>
        <w:t>Tomasz Kwietniewski</w:t>
      </w:r>
    </w:p>
    <w:p w:rsidR="00782633" w:rsidRDefault="00782633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3D756B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</w:pPr>
    </w:p>
    <w:p w:rsidR="00BF76BE" w:rsidRPr="00BF76BE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  </w:t>
      </w:r>
      <w:r w:rsidR="005B7FC7">
        <w:t xml:space="preserve">  </w:t>
      </w:r>
      <w:r w:rsidR="005810C0">
        <w:t xml:space="preserve"> 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Nr </w:t>
      </w:r>
      <w:r w:rsidR="00A404A1">
        <w:rPr>
          <w:rFonts w:ascii="Times New Roman" w:hAnsi="Times New Roman" w:cs="Times New Roman"/>
          <w:b/>
          <w:bCs/>
          <w:sz w:val="24"/>
          <w:szCs w:val="24"/>
        </w:rPr>
        <w:t>XXXIX/221</w:t>
      </w:r>
      <w:r w:rsidR="00F1096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523D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BF76BE" w:rsidRPr="00BF76BE" w:rsidRDefault="00A3479B" w:rsidP="00A3479B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DD0FB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563F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9A23C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34B99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EA1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04A1">
        <w:rPr>
          <w:rFonts w:ascii="Times New Roman" w:hAnsi="Times New Roman" w:cs="Times New Roman"/>
          <w:b/>
          <w:bCs/>
          <w:sz w:val="24"/>
          <w:szCs w:val="24"/>
        </w:rPr>
        <w:t>20 września</w:t>
      </w:r>
      <w:r w:rsidR="00A24F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523D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84637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           W związku ze zmianami w budżecie gm</w:t>
      </w:r>
      <w:r w:rsidR="00112581">
        <w:rPr>
          <w:rFonts w:ascii="Times New Roman" w:hAnsi="Times New Roman" w:cs="Times New Roman"/>
          <w:sz w:val="24"/>
          <w:szCs w:val="24"/>
        </w:rPr>
        <w:t xml:space="preserve">iny </w:t>
      </w:r>
      <w:r w:rsidR="007D74D8">
        <w:rPr>
          <w:rFonts w:ascii="Times New Roman" w:hAnsi="Times New Roman" w:cs="Times New Roman"/>
          <w:sz w:val="24"/>
          <w:szCs w:val="24"/>
        </w:rPr>
        <w:t>Milejewo</w:t>
      </w:r>
      <w:r w:rsidR="003734A0">
        <w:rPr>
          <w:rFonts w:ascii="Times New Roman" w:hAnsi="Times New Roman" w:cs="Times New Roman"/>
          <w:sz w:val="24"/>
          <w:szCs w:val="24"/>
        </w:rPr>
        <w:t>,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 xml:space="preserve"> Rada Gminy Milejewo Uchwala zmiany w Wieloletniej Prognozie Finansowej, zgodnie z załącznikami  Nr 1  i 2 d</w:t>
      </w:r>
      <w:r w:rsidR="00F1096F">
        <w:rPr>
          <w:rFonts w:ascii="Times New Roman" w:hAnsi="Times New Roman" w:cs="Times New Roman"/>
          <w:sz w:val="24"/>
          <w:szCs w:val="24"/>
        </w:rPr>
        <w:t xml:space="preserve">o Uchwały </w:t>
      </w:r>
      <w:r w:rsidR="007D74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096F">
        <w:rPr>
          <w:rFonts w:ascii="Times New Roman" w:hAnsi="Times New Roman" w:cs="Times New Roman"/>
          <w:sz w:val="24"/>
          <w:szCs w:val="24"/>
        </w:rPr>
        <w:t>Nr</w:t>
      </w:r>
      <w:r w:rsidR="007D1A26">
        <w:rPr>
          <w:rFonts w:ascii="Times New Roman" w:hAnsi="Times New Roman" w:cs="Times New Roman"/>
          <w:sz w:val="24"/>
          <w:szCs w:val="24"/>
        </w:rPr>
        <w:t xml:space="preserve"> </w:t>
      </w:r>
      <w:r w:rsidR="00A404A1">
        <w:rPr>
          <w:rFonts w:ascii="Times New Roman" w:hAnsi="Times New Roman" w:cs="Times New Roman"/>
          <w:sz w:val="24"/>
          <w:szCs w:val="24"/>
        </w:rPr>
        <w:t>XXXIX/222</w:t>
      </w:r>
      <w:r w:rsidR="0078372C">
        <w:rPr>
          <w:rFonts w:ascii="Times New Roman" w:hAnsi="Times New Roman" w:cs="Times New Roman"/>
          <w:sz w:val="24"/>
          <w:szCs w:val="24"/>
        </w:rPr>
        <w:t>/201</w:t>
      </w:r>
      <w:r w:rsidR="003523DA">
        <w:rPr>
          <w:rFonts w:ascii="Times New Roman" w:hAnsi="Times New Roman" w:cs="Times New Roman"/>
          <w:sz w:val="24"/>
          <w:szCs w:val="24"/>
        </w:rPr>
        <w:t>8</w:t>
      </w:r>
      <w:r w:rsidR="00084C56">
        <w:rPr>
          <w:rFonts w:ascii="Times New Roman" w:hAnsi="Times New Roman" w:cs="Times New Roman"/>
          <w:sz w:val="24"/>
          <w:szCs w:val="24"/>
        </w:rPr>
        <w:t xml:space="preserve"> z dnia </w:t>
      </w:r>
      <w:r w:rsidR="006D63B6">
        <w:rPr>
          <w:rFonts w:ascii="Times New Roman" w:hAnsi="Times New Roman" w:cs="Times New Roman"/>
          <w:sz w:val="24"/>
          <w:szCs w:val="24"/>
        </w:rPr>
        <w:t xml:space="preserve"> </w:t>
      </w:r>
      <w:r w:rsidR="00EA76E3">
        <w:rPr>
          <w:rFonts w:ascii="Times New Roman" w:hAnsi="Times New Roman" w:cs="Times New Roman"/>
          <w:sz w:val="24"/>
          <w:szCs w:val="24"/>
        </w:rPr>
        <w:t xml:space="preserve"> </w:t>
      </w:r>
      <w:r w:rsidR="00A404A1">
        <w:rPr>
          <w:rFonts w:ascii="Times New Roman" w:hAnsi="Times New Roman" w:cs="Times New Roman"/>
          <w:sz w:val="24"/>
          <w:szCs w:val="24"/>
        </w:rPr>
        <w:t>20 września</w:t>
      </w:r>
      <w:r w:rsidR="009A23C4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201</w:t>
      </w:r>
      <w:r w:rsidR="003523DA">
        <w:rPr>
          <w:rFonts w:ascii="Times New Roman" w:hAnsi="Times New Roman" w:cs="Times New Roman"/>
          <w:sz w:val="24"/>
          <w:szCs w:val="24"/>
        </w:rPr>
        <w:t>8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w sprawie: zmian w budżecie Gminy Milejewo na 201</w:t>
      </w:r>
      <w:r w:rsidR="00F8491A">
        <w:rPr>
          <w:rFonts w:ascii="Times New Roman" w:hAnsi="Times New Roman" w:cs="Times New Roman"/>
          <w:sz w:val="24"/>
          <w:szCs w:val="24"/>
        </w:rPr>
        <w:t>8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C72AB8" w:rsidRDefault="00BF76BE" w:rsidP="00C72AB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Zmiany dotyczą: 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="00275F09">
        <w:rPr>
          <w:rFonts w:ascii="Times New Roman" w:hAnsi="Times New Roman" w:cs="Times New Roman"/>
          <w:sz w:val="24"/>
          <w:szCs w:val="24"/>
        </w:rPr>
        <w:t xml:space="preserve"> w </w:t>
      </w:r>
      <w:r w:rsidR="007D74D8">
        <w:rPr>
          <w:rFonts w:ascii="Times New Roman" w:hAnsi="Times New Roman" w:cs="Times New Roman"/>
          <w:sz w:val="24"/>
          <w:szCs w:val="24"/>
        </w:rPr>
        <w:t xml:space="preserve">zakresie dochodów </w:t>
      </w:r>
      <w:r w:rsidR="00EA76E3">
        <w:rPr>
          <w:rFonts w:ascii="Times New Roman" w:hAnsi="Times New Roman" w:cs="Times New Roman"/>
          <w:sz w:val="24"/>
          <w:szCs w:val="24"/>
        </w:rPr>
        <w:t>bieżących</w:t>
      </w:r>
      <w:r w:rsidR="00C17F08">
        <w:rPr>
          <w:rFonts w:ascii="Times New Roman" w:hAnsi="Times New Roman" w:cs="Times New Roman"/>
          <w:sz w:val="24"/>
          <w:szCs w:val="24"/>
        </w:rPr>
        <w:t xml:space="preserve"> -</w:t>
      </w:r>
      <w:r w:rsidR="00C400D9">
        <w:rPr>
          <w:rFonts w:ascii="Times New Roman" w:hAnsi="Times New Roman" w:cs="Times New Roman"/>
          <w:sz w:val="24"/>
          <w:szCs w:val="24"/>
        </w:rPr>
        <w:t xml:space="preserve"> zwiększeń</w:t>
      </w:r>
      <w:r w:rsidR="00EA76E3">
        <w:rPr>
          <w:rFonts w:ascii="Times New Roman" w:hAnsi="Times New Roman" w:cs="Times New Roman"/>
          <w:sz w:val="24"/>
          <w:szCs w:val="24"/>
        </w:rPr>
        <w:t xml:space="preserve"> w kwocie  32.453  zł.</w:t>
      </w:r>
      <w:r w:rsidR="008E2A56">
        <w:rPr>
          <w:rFonts w:ascii="Times New Roman" w:hAnsi="Times New Roman" w:cs="Times New Roman"/>
          <w:sz w:val="24"/>
          <w:szCs w:val="24"/>
        </w:rPr>
        <w:t>,</w:t>
      </w:r>
      <w:r w:rsidR="00C17F08">
        <w:rPr>
          <w:rFonts w:ascii="Times New Roman" w:hAnsi="Times New Roman" w:cs="Times New Roman"/>
          <w:sz w:val="24"/>
          <w:szCs w:val="24"/>
        </w:rPr>
        <w:t xml:space="preserve"> </w:t>
      </w:r>
      <w:r w:rsidR="001A34A3">
        <w:rPr>
          <w:rFonts w:ascii="Times New Roman" w:hAnsi="Times New Roman" w:cs="Times New Roman"/>
          <w:sz w:val="24"/>
          <w:szCs w:val="24"/>
        </w:rPr>
        <w:t xml:space="preserve"> </w:t>
      </w:r>
      <w:r w:rsidR="00C400D9">
        <w:rPr>
          <w:rFonts w:ascii="Times New Roman" w:hAnsi="Times New Roman" w:cs="Times New Roman"/>
          <w:sz w:val="24"/>
          <w:szCs w:val="24"/>
        </w:rPr>
        <w:t>oraz zwiększenia</w:t>
      </w:r>
      <w:r w:rsidR="00F47CF7">
        <w:rPr>
          <w:rFonts w:ascii="Times New Roman" w:hAnsi="Times New Roman" w:cs="Times New Roman"/>
          <w:sz w:val="24"/>
          <w:szCs w:val="24"/>
        </w:rPr>
        <w:t xml:space="preserve"> dochodów</w:t>
      </w:r>
      <w:r w:rsidR="00FC2CE4">
        <w:rPr>
          <w:rFonts w:ascii="Times New Roman" w:hAnsi="Times New Roman" w:cs="Times New Roman"/>
          <w:sz w:val="24"/>
          <w:szCs w:val="24"/>
        </w:rPr>
        <w:t xml:space="preserve"> </w:t>
      </w:r>
      <w:r w:rsidR="001A34A3">
        <w:rPr>
          <w:rFonts w:ascii="Times New Roman" w:hAnsi="Times New Roman" w:cs="Times New Roman"/>
          <w:sz w:val="24"/>
          <w:szCs w:val="24"/>
        </w:rPr>
        <w:t>ogółem</w:t>
      </w:r>
      <w:r w:rsidR="00FC2CE4">
        <w:rPr>
          <w:rFonts w:ascii="Times New Roman" w:hAnsi="Times New Roman" w:cs="Times New Roman"/>
          <w:sz w:val="24"/>
          <w:szCs w:val="24"/>
        </w:rPr>
        <w:t xml:space="preserve"> </w:t>
      </w:r>
      <w:r w:rsidR="001A34A3">
        <w:rPr>
          <w:rFonts w:ascii="Times New Roman" w:hAnsi="Times New Roman" w:cs="Times New Roman"/>
          <w:sz w:val="24"/>
          <w:szCs w:val="24"/>
        </w:rPr>
        <w:t xml:space="preserve">. </w:t>
      </w:r>
      <w:r w:rsidR="007D74D8">
        <w:rPr>
          <w:rFonts w:ascii="Times New Roman" w:hAnsi="Times New Roman" w:cs="Times New Roman"/>
          <w:sz w:val="24"/>
          <w:szCs w:val="24"/>
        </w:rPr>
        <w:t xml:space="preserve">Po stronie wydatków </w:t>
      </w:r>
      <w:r w:rsidR="00F92A57">
        <w:rPr>
          <w:rFonts w:ascii="Times New Roman" w:hAnsi="Times New Roman" w:cs="Times New Roman"/>
          <w:sz w:val="24"/>
          <w:szCs w:val="24"/>
        </w:rPr>
        <w:t>wprowadzone zmiany</w:t>
      </w:r>
      <w:r w:rsidR="008E2A56">
        <w:rPr>
          <w:rFonts w:ascii="Times New Roman" w:hAnsi="Times New Roman" w:cs="Times New Roman"/>
          <w:sz w:val="24"/>
          <w:szCs w:val="24"/>
        </w:rPr>
        <w:t xml:space="preserve">  zwiększają ogólną kwotę</w:t>
      </w:r>
      <w:r w:rsidR="00367302">
        <w:rPr>
          <w:rFonts w:ascii="Times New Roman" w:hAnsi="Times New Roman" w:cs="Times New Roman"/>
          <w:sz w:val="24"/>
          <w:szCs w:val="24"/>
        </w:rPr>
        <w:t xml:space="preserve"> wydatków</w:t>
      </w:r>
      <w:r w:rsidR="008E2A56">
        <w:rPr>
          <w:rFonts w:ascii="Times New Roman" w:hAnsi="Times New Roman" w:cs="Times New Roman"/>
          <w:sz w:val="24"/>
          <w:szCs w:val="24"/>
        </w:rPr>
        <w:t xml:space="preserve"> i </w:t>
      </w:r>
      <w:r w:rsidR="00D74FB3">
        <w:rPr>
          <w:rFonts w:ascii="Times New Roman" w:hAnsi="Times New Roman" w:cs="Times New Roman"/>
          <w:sz w:val="24"/>
          <w:szCs w:val="24"/>
        </w:rPr>
        <w:t xml:space="preserve">dotyczą tylko </w:t>
      </w:r>
      <w:r w:rsidR="008E2A56">
        <w:rPr>
          <w:rFonts w:ascii="Times New Roman" w:hAnsi="Times New Roman" w:cs="Times New Roman"/>
          <w:sz w:val="24"/>
          <w:szCs w:val="24"/>
        </w:rPr>
        <w:t xml:space="preserve">zwiększeń </w:t>
      </w:r>
      <w:r w:rsidR="00D74FB3">
        <w:rPr>
          <w:rFonts w:ascii="Times New Roman" w:hAnsi="Times New Roman" w:cs="Times New Roman"/>
          <w:sz w:val="24"/>
          <w:szCs w:val="24"/>
        </w:rPr>
        <w:t>wydatków</w:t>
      </w:r>
      <w:r w:rsidR="00EA76E3">
        <w:rPr>
          <w:rFonts w:ascii="Times New Roman" w:hAnsi="Times New Roman" w:cs="Times New Roman"/>
          <w:sz w:val="24"/>
          <w:szCs w:val="24"/>
        </w:rPr>
        <w:t xml:space="preserve"> bieżących </w:t>
      </w:r>
      <w:r w:rsidR="008E2A56">
        <w:rPr>
          <w:rFonts w:ascii="Times New Roman" w:hAnsi="Times New Roman" w:cs="Times New Roman"/>
          <w:sz w:val="24"/>
          <w:szCs w:val="24"/>
        </w:rPr>
        <w:t>w kwocie 32.453 zł.</w:t>
      </w:r>
      <w:r w:rsidR="00EA76E3">
        <w:rPr>
          <w:rFonts w:ascii="Times New Roman" w:hAnsi="Times New Roman" w:cs="Times New Roman"/>
          <w:sz w:val="24"/>
          <w:szCs w:val="24"/>
        </w:rPr>
        <w:t xml:space="preserve">(w tym: zmniejszenie wynagrodzeń i pochodnych od wynagrodzeń – 8.493,88 zł., zwiększenie </w:t>
      </w:r>
      <w:r w:rsidR="00C72AB8">
        <w:rPr>
          <w:rFonts w:ascii="Times New Roman" w:hAnsi="Times New Roman" w:cs="Times New Roman"/>
          <w:sz w:val="24"/>
          <w:szCs w:val="24"/>
        </w:rPr>
        <w:t>wydatków związanych z realizacją zadań statutowych  - 41.296,88 zł. oraz zmniejszenie świadczeń na rzecz osób fizycznych – 350 zł.). Natomiast w wydatkach majątkowych</w:t>
      </w:r>
      <w:r w:rsidR="00FC2CE4">
        <w:rPr>
          <w:rFonts w:ascii="Times New Roman" w:hAnsi="Times New Roman" w:cs="Times New Roman"/>
          <w:sz w:val="24"/>
          <w:szCs w:val="24"/>
        </w:rPr>
        <w:t xml:space="preserve">, w tym inwestycyjnych </w:t>
      </w:r>
      <w:r w:rsidR="00C72AB8">
        <w:rPr>
          <w:rFonts w:ascii="Times New Roman" w:hAnsi="Times New Roman" w:cs="Times New Roman"/>
          <w:sz w:val="24"/>
          <w:szCs w:val="24"/>
        </w:rPr>
        <w:t xml:space="preserve"> kwota ogółem pozostaje bez zmian (dokonuje się  </w:t>
      </w:r>
      <w:r w:rsidR="00FC2CE4">
        <w:rPr>
          <w:rFonts w:ascii="Times New Roman" w:hAnsi="Times New Roman" w:cs="Times New Roman"/>
          <w:sz w:val="24"/>
          <w:szCs w:val="24"/>
        </w:rPr>
        <w:t xml:space="preserve">tylko </w:t>
      </w:r>
      <w:r w:rsidR="00C72AB8">
        <w:rPr>
          <w:rFonts w:ascii="Times New Roman" w:hAnsi="Times New Roman" w:cs="Times New Roman"/>
          <w:sz w:val="24"/>
          <w:szCs w:val="24"/>
        </w:rPr>
        <w:t xml:space="preserve">przesunięć w wydatkach inwestycyjnych, w tym </w:t>
      </w:r>
      <w:r w:rsidR="00C400D9">
        <w:rPr>
          <w:rFonts w:ascii="Times New Roman" w:hAnsi="Times New Roman" w:cs="Times New Roman"/>
          <w:sz w:val="24"/>
          <w:szCs w:val="24"/>
        </w:rPr>
        <w:t>zmniejszenia</w:t>
      </w:r>
      <w:r w:rsidR="00C72AB8">
        <w:rPr>
          <w:rFonts w:ascii="Times New Roman" w:hAnsi="Times New Roman" w:cs="Times New Roman"/>
          <w:sz w:val="24"/>
          <w:szCs w:val="24"/>
        </w:rPr>
        <w:t xml:space="preserve"> w kwocie 9.000 zł. wydat</w:t>
      </w:r>
      <w:r w:rsidR="00C400D9">
        <w:rPr>
          <w:rFonts w:ascii="Times New Roman" w:hAnsi="Times New Roman" w:cs="Times New Roman"/>
          <w:sz w:val="24"/>
          <w:szCs w:val="24"/>
        </w:rPr>
        <w:t>ków kontynuowanych i zwiększenia</w:t>
      </w:r>
      <w:r w:rsidR="00C72AB8">
        <w:rPr>
          <w:rFonts w:ascii="Times New Roman" w:hAnsi="Times New Roman" w:cs="Times New Roman"/>
          <w:sz w:val="24"/>
          <w:szCs w:val="24"/>
        </w:rPr>
        <w:t xml:space="preserve"> o 9.000 zł. wydatków nowych). </w:t>
      </w:r>
      <w:r w:rsidR="00F104CD">
        <w:rPr>
          <w:rFonts w:ascii="Times New Roman" w:hAnsi="Times New Roman" w:cs="Times New Roman"/>
          <w:sz w:val="24"/>
          <w:szCs w:val="24"/>
        </w:rPr>
        <w:t xml:space="preserve">  </w:t>
      </w:r>
      <w:r w:rsidR="00FF0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6BE" w:rsidRPr="00BF76BE" w:rsidRDefault="00E6743D" w:rsidP="00C72AB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Zatem d</w:t>
      </w:r>
      <w:r w:rsidR="00367302">
        <w:rPr>
          <w:rFonts w:ascii="Times New Roman" w:hAnsi="Times New Roman" w:cs="Times New Roman"/>
          <w:sz w:val="24"/>
          <w:szCs w:val="24"/>
        </w:rPr>
        <w:t>ocho</w:t>
      </w:r>
      <w:r w:rsidR="00600D50">
        <w:rPr>
          <w:rFonts w:ascii="Times New Roman" w:hAnsi="Times New Roman" w:cs="Times New Roman"/>
          <w:sz w:val="24"/>
          <w:szCs w:val="24"/>
        </w:rPr>
        <w:t>dy ogółem i wydatki ogół</w:t>
      </w:r>
      <w:r w:rsidR="00F9201F">
        <w:rPr>
          <w:rFonts w:ascii="Times New Roman" w:hAnsi="Times New Roman" w:cs="Times New Roman"/>
          <w:sz w:val="24"/>
          <w:szCs w:val="24"/>
        </w:rPr>
        <w:t xml:space="preserve">em zwiększają się o kwotę </w:t>
      </w:r>
      <w:r w:rsidR="00364C8C">
        <w:rPr>
          <w:rFonts w:ascii="Times New Roman" w:hAnsi="Times New Roman" w:cs="Times New Roman"/>
          <w:sz w:val="24"/>
          <w:szCs w:val="24"/>
        </w:rPr>
        <w:t xml:space="preserve"> </w:t>
      </w:r>
      <w:r w:rsidR="00C72AB8">
        <w:rPr>
          <w:rFonts w:ascii="Times New Roman" w:hAnsi="Times New Roman" w:cs="Times New Roman"/>
          <w:sz w:val="24"/>
          <w:szCs w:val="24"/>
        </w:rPr>
        <w:t>32.453</w:t>
      </w:r>
      <w:r w:rsidR="00600D50">
        <w:rPr>
          <w:rFonts w:ascii="Times New Roman" w:hAnsi="Times New Roman" w:cs="Times New Roman"/>
          <w:sz w:val="24"/>
          <w:szCs w:val="24"/>
        </w:rPr>
        <w:t xml:space="preserve"> zł.</w:t>
      </w:r>
      <w:r w:rsidR="00D268A6">
        <w:rPr>
          <w:rFonts w:ascii="Times New Roman" w:hAnsi="Times New Roman" w:cs="Times New Roman"/>
          <w:sz w:val="24"/>
          <w:szCs w:val="24"/>
        </w:rPr>
        <w:t xml:space="preserve"> </w:t>
      </w:r>
      <w:r w:rsidR="00BF76BE" w:rsidRPr="00BF76BE">
        <w:rPr>
          <w:rFonts w:ascii="Times New Roman" w:hAnsi="Times New Roman" w:cs="Times New Roman"/>
          <w:sz w:val="24"/>
          <w:szCs w:val="24"/>
        </w:rPr>
        <w:t>Zmiany o których mowa wyżej nie powodują zmian w kwocie planowanego deficytu. Przychody i rozchody pozostają również bez zmian.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633" w:rsidRPr="00782633" w:rsidRDefault="00BF76BE" w:rsidP="00782633">
      <w:pPr>
        <w:ind w:left="5664"/>
        <w:rPr>
          <w:rFonts w:asciiTheme="majorBidi" w:hAnsiTheme="majorBidi" w:cstheme="majorBidi"/>
          <w:i/>
          <w:i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bookmarkStart w:id="0" w:name="_GoBack"/>
      <w:r w:rsidR="00782633" w:rsidRPr="00782633">
        <w:rPr>
          <w:rFonts w:asciiTheme="majorBidi" w:hAnsiTheme="majorBidi" w:cstheme="majorBidi"/>
          <w:i/>
          <w:iCs/>
          <w:sz w:val="24"/>
          <w:szCs w:val="24"/>
        </w:rPr>
        <w:t xml:space="preserve">Przewodniczący Rady Gminy </w:t>
      </w:r>
    </w:p>
    <w:p w:rsidR="00782633" w:rsidRPr="00782633" w:rsidRDefault="00782633" w:rsidP="00782633">
      <w:pPr>
        <w:ind w:left="566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   </w:t>
      </w:r>
      <w:r w:rsidRPr="00782633">
        <w:rPr>
          <w:rFonts w:asciiTheme="majorBidi" w:hAnsiTheme="majorBidi" w:cstheme="majorBidi"/>
          <w:i/>
          <w:iCs/>
          <w:sz w:val="24"/>
          <w:szCs w:val="24"/>
        </w:rPr>
        <w:t>Tomasz Kwietniewski</w:t>
      </w:r>
    </w:p>
    <w:bookmarkEnd w:id="0"/>
    <w:p w:rsidR="00BF76BE" w:rsidRPr="00BF76BE" w:rsidRDefault="00BF76BE" w:rsidP="00782633">
      <w:pPr>
        <w:widowControl w:val="0"/>
        <w:tabs>
          <w:tab w:val="left" w:pos="6435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6BE" w:rsidRDefault="00BF76BE"/>
    <w:sectPr w:rsidR="00BF76BE" w:rsidSect="009E16A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F3" w:rsidRDefault="00DC20F3" w:rsidP="00630CE9">
      <w:pPr>
        <w:spacing w:after="0" w:line="240" w:lineRule="auto"/>
      </w:pPr>
      <w:r>
        <w:separator/>
      </w:r>
    </w:p>
  </w:endnote>
  <w:endnote w:type="continuationSeparator" w:id="0">
    <w:p w:rsidR="00DC20F3" w:rsidRDefault="00DC20F3" w:rsidP="006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F3" w:rsidRDefault="00DC20F3" w:rsidP="00630CE9">
      <w:pPr>
        <w:spacing w:after="0" w:line="240" w:lineRule="auto"/>
      </w:pPr>
      <w:r>
        <w:separator/>
      </w:r>
    </w:p>
  </w:footnote>
  <w:footnote w:type="continuationSeparator" w:id="0">
    <w:p w:rsidR="00DC20F3" w:rsidRDefault="00DC20F3" w:rsidP="00630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0"/>
    <w:rsid w:val="00036143"/>
    <w:rsid w:val="00061FB4"/>
    <w:rsid w:val="00065ABB"/>
    <w:rsid w:val="00081AA1"/>
    <w:rsid w:val="00084C56"/>
    <w:rsid w:val="00095D50"/>
    <w:rsid w:val="000B5A10"/>
    <w:rsid w:val="000B6814"/>
    <w:rsid w:val="000C6B54"/>
    <w:rsid w:val="000E1378"/>
    <w:rsid w:val="000F4A06"/>
    <w:rsid w:val="00112581"/>
    <w:rsid w:val="00142CE4"/>
    <w:rsid w:val="00147B49"/>
    <w:rsid w:val="00155389"/>
    <w:rsid w:val="001628B0"/>
    <w:rsid w:val="00163BB2"/>
    <w:rsid w:val="00167100"/>
    <w:rsid w:val="001A34A3"/>
    <w:rsid w:val="001E3D20"/>
    <w:rsid w:val="00205866"/>
    <w:rsid w:val="00210D00"/>
    <w:rsid w:val="00221F7B"/>
    <w:rsid w:val="002706B5"/>
    <w:rsid w:val="00275F09"/>
    <w:rsid w:val="00282AF3"/>
    <w:rsid w:val="002A0040"/>
    <w:rsid w:val="002C6D6D"/>
    <w:rsid w:val="002E32AE"/>
    <w:rsid w:val="002E4DE5"/>
    <w:rsid w:val="0031112F"/>
    <w:rsid w:val="00330DAE"/>
    <w:rsid w:val="003523DA"/>
    <w:rsid w:val="00364C8C"/>
    <w:rsid w:val="003650C7"/>
    <w:rsid w:val="00367302"/>
    <w:rsid w:val="003734A0"/>
    <w:rsid w:val="003779BC"/>
    <w:rsid w:val="003D756B"/>
    <w:rsid w:val="003E7859"/>
    <w:rsid w:val="003F3EC1"/>
    <w:rsid w:val="00423468"/>
    <w:rsid w:val="00423CEB"/>
    <w:rsid w:val="00464576"/>
    <w:rsid w:val="004652FA"/>
    <w:rsid w:val="0048673B"/>
    <w:rsid w:val="00490F53"/>
    <w:rsid w:val="004D719F"/>
    <w:rsid w:val="004E336A"/>
    <w:rsid w:val="00517089"/>
    <w:rsid w:val="00521865"/>
    <w:rsid w:val="0054632C"/>
    <w:rsid w:val="005529E3"/>
    <w:rsid w:val="005810C0"/>
    <w:rsid w:val="005B7FC7"/>
    <w:rsid w:val="005C1D58"/>
    <w:rsid w:val="005C54E1"/>
    <w:rsid w:val="005D7EC7"/>
    <w:rsid w:val="00600D50"/>
    <w:rsid w:val="00620245"/>
    <w:rsid w:val="00630CE9"/>
    <w:rsid w:val="00652670"/>
    <w:rsid w:val="006725B9"/>
    <w:rsid w:val="00690308"/>
    <w:rsid w:val="006B163C"/>
    <w:rsid w:val="006D0243"/>
    <w:rsid w:val="006D63B6"/>
    <w:rsid w:val="006E4C45"/>
    <w:rsid w:val="00710373"/>
    <w:rsid w:val="0072400F"/>
    <w:rsid w:val="007312E5"/>
    <w:rsid w:val="00741B6C"/>
    <w:rsid w:val="00765921"/>
    <w:rsid w:val="00770413"/>
    <w:rsid w:val="007735CC"/>
    <w:rsid w:val="00782633"/>
    <w:rsid w:val="0078372C"/>
    <w:rsid w:val="007C0A64"/>
    <w:rsid w:val="007D1A26"/>
    <w:rsid w:val="007D74D8"/>
    <w:rsid w:val="007F33C1"/>
    <w:rsid w:val="008079DC"/>
    <w:rsid w:val="008346B4"/>
    <w:rsid w:val="00834F59"/>
    <w:rsid w:val="00846377"/>
    <w:rsid w:val="00862E69"/>
    <w:rsid w:val="00880BD4"/>
    <w:rsid w:val="0088255A"/>
    <w:rsid w:val="00882A32"/>
    <w:rsid w:val="008851C5"/>
    <w:rsid w:val="0089259F"/>
    <w:rsid w:val="008E2A56"/>
    <w:rsid w:val="008E6AF0"/>
    <w:rsid w:val="008F57E6"/>
    <w:rsid w:val="00932236"/>
    <w:rsid w:val="00934B99"/>
    <w:rsid w:val="00937EE9"/>
    <w:rsid w:val="009A1D4F"/>
    <w:rsid w:val="009A23C4"/>
    <w:rsid w:val="00A14FDC"/>
    <w:rsid w:val="00A166E2"/>
    <w:rsid w:val="00A24FD9"/>
    <w:rsid w:val="00A3479B"/>
    <w:rsid w:val="00A404A1"/>
    <w:rsid w:val="00A64AC1"/>
    <w:rsid w:val="00A94D88"/>
    <w:rsid w:val="00AA4F44"/>
    <w:rsid w:val="00AA654A"/>
    <w:rsid w:val="00AD307B"/>
    <w:rsid w:val="00AE4C7E"/>
    <w:rsid w:val="00AF62DE"/>
    <w:rsid w:val="00B411E1"/>
    <w:rsid w:val="00B44106"/>
    <w:rsid w:val="00B45E5B"/>
    <w:rsid w:val="00B46462"/>
    <w:rsid w:val="00B54923"/>
    <w:rsid w:val="00B606A1"/>
    <w:rsid w:val="00B634C4"/>
    <w:rsid w:val="00BA06F4"/>
    <w:rsid w:val="00BD188D"/>
    <w:rsid w:val="00BF48F7"/>
    <w:rsid w:val="00BF76BE"/>
    <w:rsid w:val="00C13900"/>
    <w:rsid w:val="00C17F08"/>
    <w:rsid w:val="00C400D9"/>
    <w:rsid w:val="00C44CE3"/>
    <w:rsid w:val="00C5035F"/>
    <w:rsid w:val="00C67BC6"/>
    <w:rsid w:val="00C72AB8"/>
    <w:rsid w:val="00CC03D0"/>
    <w:rsid w:val="00CC4141"/>
    <w:rsid w:val="00CC7AD1"/>
    <w:rsid w:val="00CD6821"/>
    <w:rsid w:val="00CF6449"/>
    <w:rsid w:val="00D268A6"/>
    <w:rsid w:val="00D276CA"/>
    <w:rsid w:val="00D322BD"/>
    <w:rsid w:val="00D45EF7"/>
    <w:rsid w:val="00D47310"/>
    <w:rsid w:val="00D563FB"/>
    <w:rsid w:val="00D57E1E"/>
    <w:rsid w:val="00D74FB3"/>
    <w:rsid w:val="00DC20F3"/>
    <w:rsid w:val="00DC5488"/>
    <w:rsid w:val="00DD0FBF"/>
    <w:rsid w:val="00DE1B8D"/>
    <w:rsid w:val="00DE272A"/>
    <w:rsid w:val="00E43817"/>
    <w:rsid w:val="00E6743D"/>
    <w:rsid w:val="00EA1E43"/>
    <w:rsid w:val="00EA76E3"/>
    <w:rsid w:val="00EB0D42"/>
    <w:rsid w:val="00ED3E7F"/>
    <w:rsid w:val="00ED4A6F"/>
    <w:rsid w:val="00EE1BB9"/>
    <w:rsid w:val="00EE63EA"/>
    <w:rsid w:val="00EF701C"/>
    <w:rsid w:val="00F104CD"/>
    <w:rsid w:val="00F1096F"/>
    <w:rsid w:val="00F36ACE"/>
    <w:rsid w:val="00F47CF7"/>
    <w:rsid w:val="00F56E29"/>
    <w:rsid w:val="00F66CAF"/>
    <w:rsid w:val="00F8491A"/>
    <w:rsid w:val="00F9201F"/>
    <w:rsid w:val="00F92A57"/>
    <w:rsid w:val="00FC2CE4"/>
    <w:rsid w:val="00FC4FD0"/>
    <w:rsid w:val="00FD48B8"/>
    <w:rsid w:val="00FE39EB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47</cp:revision>
  <cp:lastPrinted>2018-09-05T12:37:00Z</cp:lastPrinted>
  <dcterms:created xsi:type="dcterms:W3CDTF">2018-02-09T09:21:00Z</dcterms:created>
  <dcterms:modified xsi:type="dcterms:W3CDTF">2018-09-25T11:06:00Z</dcterms:modified>
</cp:coreProperties>
</file>