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630CE9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517089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A3479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 w:rsidR="00517089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AA654A">
        <w:rPr>
          <w:rFonts w:ascii="Times New Roman" w:hAnsi="Times New Roman" w:cs="Times New Roman"/>
          <w:b/>
          <w:bCs/>
          <w:sz w:val="20"/>
          <w:szCs w:val="20"/>
        </w:rPr>
        <w:t>XXXI/165</w:t>
      </w:r>
      <w:r w:rsidR="00167100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7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</w:p>
    <w:p w:rsidR="002A0040" w:rsidRPr="002A0040" w:rsidRDefault="002A0040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A3479B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AA654A">
        <w:rPr>
          <w:rFonts w:ascii="Times New Roman" w:hAnsi="Times New Roman" w:cs="Times New Roman"/>
          <w:b/>
          <w:bCs/>
          <w:sz w:val="20"/>
          <w:szCs w:val="20"/>
        </w:rPr>
        <w:t>9 listopada</w:t>
      </w:r>
      <w:r w:rsidR="00934B9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201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(Dz. U. z 2016 r. poz. 1870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 xml:space="preserve"> ze zm.) oraz art. 18 ust. 2 pkt 6 ustawy z dnia 8 marca 1990 r. o samorząd</w:t>
      </w:r>
      <w:r w:rsidR="00F66CAF">
        <w:rPr>
          <w:rFonts w:ascii="Times New Roman" w:hAnsi="Times New Roman" w:cs="Times New Roman"/>
          <w:i/>
          <w:iCs/>
          <w:sz w:val="20"/>
          <w:szCs w:val="20"/>
        </w:rPr>
        <w:t>zie gminnym (t. j. Dz. U. z 2017 r. poz. 1875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EE63EA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XXIII/122/2016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Rady Gminy Milejewo z dnia 29 grudnia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w sprawie: uchwalenia Wieloletniej Prognozy Finansowej Gminy Milejewo na lata 201</w:t>
      </w:r>
      <w:r>
        <w:rPr>
          <w:rFonts w:ascii="Times New Roman" w:hAnsi="Times New Roman" w:cs="Times New Roman"/>
          <w:sz w:val="24"/>
          <w:szCs w:val="24"/>
        </w:rPr>
        <w:t>7-2025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, </w:t>
      </w:r>
      <w:r w:rsidR="007D74D8">
        <w:rPr>
          <w:rFonts w:ascii="Times New Roman" w:hAnsi="Times New Roman" w:cs="Times New Roman"/>
          <w:sz w:val="24"/>
          <w:szCs w:val="24"/>
        </w:rPr>
        <w:t xml:space="preserve">wraz z późniejszymi zmianami,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0040" w:rsidRPr="002A0040" w:rsidRDefault="002A0040" w:rsidP="002A004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</w:p>
    <w:p w:rsidR="00BA1597" w:rsidRPr="00BA1597" w:rsidRDefault="00BA1597" w:rsidP="00BA1597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ab/>
      </w:r>
      <w:r w:rsidRPr="00BA1597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BA1597" w:rsidRPr="00BA1597" w:rsidRDefault="00BA1597" w:rsidP="00BA1597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A1597"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  Tomasz Kwietniewski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F6449" w:rsidRDefault="00CF6449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</w:t>
      </w:r>
      <w:r w:rsidR="005B7FC7">
        <w:t xml:space="preserve">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AA654A">
        <w:rPr>
          <w:rFonts w:ascii="Times New Roman" w:hAnsi="Times New Roman" w:cs="Times New Roman"/>
          <w:b/>
          <w:bCs/>
          <w:sz w:val="24"/>
          <w:szCs w:val="24"/>
        </w:rPr>
        <w:t>XXXI/165</w:t>
      </w:r>
      <w:r w:rsidR="00F1096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B7FC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A3479B" w:rsidP="00A3479B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373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B99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373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654A">
        <w:rPr>
          <w:rFonts w:ascii="Times New Roman" w:hAnsi="Times New Roman" w:cs="Times New Roman"/>
          <w:b/>
          <w:bCs/>
          <w:sz w:val="24"/>
          <w:szCs w:val="24"/>
        </w:rPr>
        <w:t>9 listopada</w:t>
      </w:r>
      <w:r w:rsidR="00373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B7FC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 xml:space="preserve">Nr  </w:t>
      </w:r>
      <w:r w:rsidR="00AA654A">
        <w:rPr>
          <w:rFonts w:ascii="Times New Roman" w:hAnsi="Times New Roman" w:cs="Times New Roman"/>
          <w:sz w:val="24"/>
          <w:szCs w:val="24"/>
        </w:rPr>
        <w:t>XXXI/166</w:t>
      </w:r>
      <w:r w:rsidRPr="00BF76BE">
        <w:rPr>
          <w:rFonts w:ascii="Times New Roman" w:hAnsi="Times New Roman" w:cs="Times New Roman"/>
          <w:sz w:val="24"/>
          <w:szCs w:val="24"/>
        </w:rPr>
        <w:t>/201</w:t>
      </w:r>
      <w:r w:rsidR="005B7FC7">
        <w:rPr>
          <w:rFonts w:ascii="Times New Roman" w:hAnsi="Times New Roman" w:cs="Times New Roman"/>
          <w:sz w:val="24"/>
          <w:szCs w:val="24"/>
        </w:rPr>
        <w:t>7</w:t>
      </w:r>
      <w:r w:rsidR="00084C56">
        <w:rPr>
          <w:rFonts w:ascii="Times New Roman" w:hAnsi="Times New Roman" w:cs="Times New Roman"/>
          <w:sz w:val="24"/>
          <w:szCs w:val="24"/>
        </w:rPr>
        <w:t xml:space="preserve"> z dnia </w:t>
      </w:r>
      <w:r w:rsidR="00AA654A">
        <w:rPr>
          <w:rFonts w:ascii="Times New Roman" w:hAnsi="Times New Roman" w:cs="Times New Roman"/>
          <w:sz w:val="24"/>
          <w:szCs w:val="24"/>
        </w:rPr>
        <w:t>9 listopada</w:t>
      </w:r>
      <w:r w:rsidR="0072400F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201</w:t>
      </w:r>
      <w:r w:rsidR="005B7FC7">
        <w:rPr>
          <w:rFonts w:ascii="Times New Roman" w:hAnsi="Times New Roman" w:cs="Times New Roman"/>
          <w:sz w:val="24"/>
          <w:szCs w:val="24"/>
        </w:rPr>
        <w:t>7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zmian w budżecie Gminy Milejewo na 201</w:t>
      </w:r>
      <w:r w:rsidR="005B7FC7">
        <w:rPr>
          <w:rFonts w:ascii="Times New Roman" w:hAnsi="Times New Roman" w:cs="Times New Roman"/>
          <w:sz w:val="24"/>
          <w:szCs w:val="24"/>
        </w:rPr>
        <w:t>7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Zmiany dotyczą: </w:t>
      </w:r>
      <w:r w:rsidR="007D74D8">
        <w:rPr>
          <w:rFonts w:ascii="Times New Roman" w:hAnsi="Times New Roman" w:cs="Times New Roman"/>
          <w:sz w:val="24"/>
          <w:szCs w:val="24"/>
        </w:rPr>
        <w:t xml:space="preserve">w zakresie dochodów </w:t>
      </w:r>
      <w:r w:rsidR="00367302">
        <w:rPr>
          <w:rFonts w:ascii="Times New Roman" w:hAnsi="Times New Roman" w:cs="Times New Roman"/>
          <w:sz w:val="24"/>
          <w:szCs w:val="24"/>
        </w:rPr>
        <w:t>bieżących</w:t>
      </w:r>
      <w:r w:rsidR="00EF701C">
        <w:rPr>
          <w:rFonts w:ascii="Times New Roman" w:hAnsi="Times New Roman" w:cs="Times New Roman"/>
          <w:sz w:val="24"/>
          <w:szCs w:val="24"/>
        </w:rPr>
        <w:t>-</w:t>
      </w:r>
      <w:r w:rsidR="00367302">
        <w:rPr>
          <w:rFonts w:ascii="Times New Roman" w:hAnsi="Times New Roman" w:cs="Times New Roman"/>
          <w:sz w:val="24"/>
          <w:szCs w:val="24"/>
        </w:rPr>
        <w:t xml:space="preserve"> </w:t>
      </w:r>
      <w:r w:rsidR="00FD48B8">
        <w:rPr>
          <w:rFonts w:ascii="Times New Roman" w:hAnsi="Times New Roman" w:cs="Times New Roman"/>
          <w:sz w:val="24"/>
          <w:szCs w:val="24"/>
        </w:rPr>
        <w:t>zwiększeń</w:t>
      </w:r>
      <w:r w:rsidR="00210D00">
        <w:rPr>
          <w:rFonts w:ascii="Times New Roman" w:hAnsi="Times New Roman" w:cs="Times New Roman"/>
          <w:sz w:val="24"/>
          <w:szCs w:val="24"/>
        </w:rPr>
        <w:t xml:space="preserve"> w kwocie 21.228,40</w:t>
      </w:r>
      <w:r w:rsidR="00600D50">
        <w:rPr>
          <w:rFonts w:ascii="Times New Roman" w:hAnsi="Times New Roman" w:cs="Times New Roman"/>
          <w:sz w:val="24"/>
          <w:szCs w:val="24"/>
        </w:rPr>
        <w:t xml:space="preserve"> zł.</w:t>
      </w:r>
      <w:r w:rsidR="001A34A3">
        <w:rPr>
          <w:rFonts w:ascii="Times New Roman" w:hAnsi="Times New Roman" w:cs="Times New Roman"/>
          <w:sz w:val="24"/>
          <w:szCs w:val="24"/>
        </w:rPr>
        <w:t xml:space="preserve"> </w:t>
      </w:r>
      <w:r w:rsidR="00F92A57">
        <w:rPr>
          <w:rFonts w:ascii="Times New Roman" w:hAnsi="Times New Roman" w:cs="Times New Roman"/>
          <w:sz w:val="24"/>
          <w:szCs w:val="24"/>
        </w:rPr>
        <w:t xml:space="preserve"> </w:t>
      </w:r>
      <w:r w:rsidR="001A34A3">
        <w:rPr>
          <w:rFonts w:ascii="Times New Roman" w:hAnsi="Times New Roman" w:cs="Times New Roman"/>
          <w:sz w:val="24"/>
          <w:szCs w:val="24"/>
        </w:rPr>
        <w:t>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1A34A3">
        <w:rPr>
          <w:rFonts w:ascii="Times New Roman" w:hAnsi="Times New Roman" w:cs="Times New Roman"/>
          <w:sz w:val="24"/>
          <w:szCs w:val="24"/>
        </w:rPr>
        <w:t xml:space="preserve">dy majątkowe pozostają bez zmian, zwiększają się dochody ogółem.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FD48B8">
        <w:rPr>
          <w:rFonts w:ascii="Times New Roman" w:hAnsi="Times New Roman" w:cs="Times New Roman"/>
          <w:sz w:val="24"/>
          <w:szCs w:val="24"/>
        </w:rPr>
        <w:t xml:space="preserve"> mają</w:t>
      </w:r>
      <w:r w:rsidR="00367302">
        <w:rPr>
          <w:rFonts w:ascii="Times New Roman" w:hAnsi="Times New Roman" w:cs="Times New Roman"/>
          <w:sz w:val="24"/>
          <w:szCs w:val="24"/>
        </w:rPr>
        <w:t xml:space="preserve"> </w:t>
      </w:r>
      <w:r w:rsidR="00F92A57">
        <w:rPr>
          <w:rFonts w:ascii="Times New Roman" w:hAnsi="Times New Roman" w:cs="Times New Roman"/>
          <w:sz w:val="24"/>
          <w:szCs w:val="24"/>
        </w:rPr>
        <w:t xml:space="preserve">również </w:t>
      </w:r>
      <w:r w:rsidR="00600D50">
        <w:rPr>
          <w:rFonts w:ascii="Times New Roman" w:hAnsi="Times New Roman" w:cs="Times New Roman"/>
          <w:sz w:val="24"/>
          <w:szCs w:val="24"/>
        </w:rPr>
        <w:t>wpływ na  zwiększenie</w:t>
      </w:r>
      <w:r w:rsidR="00367302">
        <w:rPr>
          <w:rFonts w:ascii="Times New Roman" w:hAnsi="Times New Roman" w:cs="Times New Roman"/>
          <w:sz w:val="24"/>
          <w:szCs w:val="24"/>
        </w:rPr>
        <w:t xml:space="preserve"> ogólnej kwoty wydatków,</w:t>
      </w:r>
      <w:r w:rsidR="00600D50">
        <w:rPr>
          <w:rFonts w:ascii="Times New Roman" w:hAnsi="Times New Roman" w:cs="Times New Roman"/>
          <w:sz w:val="24"/>
          <w:szCs w:val="24"/>
        </w:rPr>
        <w:t xml:space="preserve"> w tym: zwiększa si</w:t>
      </w:r>
      <w:r w:rsidR="00F92A57">
        <w:rPr>
          <w:rFonts w:ascii="Times New Roman" w:hAnsi="Times New Roman" w:cs="Times New Roman"/>
          <w:sz w:val="24"/>
          <w:szCs w:val="24"/>
        </w:rPr>
        <w:t>ę w</w:t>
      </w:r>
      <w:r w:rsidR="000B6814">
        <w:rPr>
          <w:rFonts w:ascii="Times New Roman" w:hAnsi="Times New Roman" w:cs="Times New Roman"/>
          <w:sz w:val="24"/>
          <w:szCs w:val="24"/>
        </w:rPr>
        <w:t>y</w:t>
      </w:r>
      <w:r w:rsidR="00210D00">
        <w:rPr>
          <w:rFonts w:ascii="Times New Roman" w:hAnsi="Times New Roman" w:cs="Times New Roman"/>
          <w:sz w:val="24"/>
          <w:szCs w:val="24"/>
        </w:rPr>
        <w:t>datki bieżące o kwotę 21.228,40</w:t>
      </w:r>
      <w:r w:rsidR="00600D50">
        <w:rPr>
          <w:rFonts w:ascii="Times New Roman" w:hAnsi="Times New Roman" w:cs="Times New Roman"/>
          <w:sz w:val="24"/>
          <w:szCs w:val="24"/>
        </w:rPr>
        <w:t xml:space="preserve"> zł.</w:t>
      </w:r>
      <w:r w:rsidR="00E6743D">
        <w:rPr>
          <w:rFonts w:ascii="Times New Roman" w:hAnsi="Times New Roman" w:cs="Times New Roman"/>
          <w:sz w:val="24"/>
          <w:szCs w:val="24"/>
        </w:rPr>
        <w:t xml:space="preserve"> </w:t>
      </w:r>
      <w:r w:rsidR="00D57E1E">
        <w:rPr>
          <w:rFonts w:ascii="Times New Roman" w:hAnsi="Times New Roman" w:cs="Times New Roman"/>
          <w:sz w:val="24"/>
          <w:szCs w:val="24"/>
        </w:rPr>
        <w:t>(</w:t>
      </w:r>
      <w:r w:rsidR="000B6814">
        <w:rPr>
          <w:rFonts w:ascii="Times New Roman" w:hAnsi="Times New Roman" w:cs="Times New Roman"/>
          <w:sz w:val="24"/>
          <w:szCs w:val="24"/>
        </w:rPr>
        <w:t xml:space="preserve"> </w:t>
      </w:r>
      <w:r w:rsidR="001A34A3">
        <w:rPr>
          <w:rFonts w:ascii="Times New Roman" w:hAnsi="Times New Roman" w:cs="Times New Roman"/>
          <w:sz w:val="24"/>
          <w:szCs w:val="24"/>
        </w:rPr>
        <w:t>zmniejsza się wynagrodzenia i składki od n</w:t>
      </w:r>
      <w:r w:rsidR="00210D00">
        <w:rPr>
          <w:rFonts w:ascii="Times New Roman" w:hAnsi="Times New Roman" w:cs="Times New Roman"/>
          <w:sz w:val="24"/>
          <w:szCs w:val="24"/>
        </w:rPr>
        <w:t xml:space="preserve">ich naliczane o kwotę 62.351,60 zł., zwiększa się </w:t>
      </w:r>
      <w:r w:rsidR="00155389">
        <w:rPr>
          <w:rFonts w:ascii="Times New Roman" w:hAnsi="Times New Roman" w:cs="Times New Roman"/>
          <w:sz w:val="24"/>
          <w:szCs w:val="24"/>
        </w:rPr>
        <w:t xml:space="preserve">o kwotę </w:t>
      </w:r>
      <w:r w:rsidR="00210D00">
        <w:rPr>
          <w:rFonts w:ascii="Times New Roman" w:hAnsi="Times New Roman" w:cs="Times New Roman"/>
          <w:sz w:val="24"/>
          <w:szCs w:val="24"/>
        </w:rPr>
        <w:t>73.480 zł. wydatki związane</w:t>
      </w:r>
      <w:r w:rsidR="00155389">
        <w:rPr>
          <w:rFonts w:ascii="Times New Roman" w:hAnsi="Times New Roman" w:cs="Times New Roman"/>
          <w:sz w:val="24"/>
          <w:szCs w:val="24"/>
        </w:rPr>
        <w:t xml:space="preserve"> </w:t>
      </w:r>
      <w:r w:rsidR="000E1378">
        <w:rPr>
          <w:rFonts w:ascii="Times New Roman" w:hAnsi="Times New Roman" w:cs="Times New Roman"/>
          <w:sz w:val="24"/>
          <w:szCs w:val="24"/>
        </w:rPr>
        <w:t>z realizacją</w:t>
      </w:r>
      <w:r w:rsidR="00155389">
        <w:rPr>
          <w:rFonts w:ascii="Times New Roman" w:hAnsi="Times New Roman" w:cs="Times New Roman"/>
          <w:sz w:val="24"/>
          <w:szCs w:val="24"/>
        </w:rPr>
        <w:t xml:space="preserve"> zadań statutowych oraz</w:t>
      </w:r>
      <w:r w:rsidR="00210D00">
        <w:rPr>
          <w:rFonts w:ascii="Times New Roman" w:hAnsi="Times New Roman" w:cs="Times New Roman"/>
          <w:sz w:val="24"/>
          <w:szCs w:val="24"/>
        </w:rPr>
        <w:t xml:space="preserve"> zwiększa się świadczenia na rzecz osó</w:t>
      </w:r>
      <w:r w:rsidR="008346B4">
        <w:rPr>
          <w:rFonts w:ascii="Times New Roman" w:hAnsi="Times New Roman" w:cs="Times New Roman"/>
          <w:sz w:val="24"/>
          <w:szCs w:val="24"/>
        </w:rPr>
        <w:t>b fizycznych w kwocie 10.100 zł., wprowadza się zmiany nie powodujące zwiększeń ani zmniejszeń ogólnej kwoty wydatków na programy finansowane z udziałem środków UE tj. przesunięcia między wydatkami</w:t>
      </w:r>
      <w:r w:rsidR="00364C8C">
        <w:rPr>
          <w:rFonts w:ascii="Times New Roman" w:hAnsi="Times New Roman" w:cs="Times New Roman"/>
          <w:sz w:val="24"/>
          <w:szCs w:val="24"/>
        </w:rPr>
        <w:t xml:space="preserve"> i w wydatkach inwestycyjnych dokonuje się przesunięć między zadaniami</w:t>
      </w:r>
      <w:r w:rsidR="00600D50">
        <w:rPr>
          <w:rFonts w:ascii="Times New Roman" w:hAnsi="Times New Roman" w:cs="Times New Roman"/>
          <w:sz w:val="24"/>
          <w:szCs w:val="24"/>
        </w:rPr>
        <w:t>).</w:t>
      </w:r>
      <w:r w:rsidR="00423468">
        <w:rPr>
          <w:rFonts w:ascii="Times New Roman" w:hAnsi="Times New Roman" w:cs="Times New Roman"/>
          <w:sz w:val="24"/>
          <w:szCs w:val="24"/>
        </w:rPr>
        <w:t xml:space="preserve"> </w:t>
      </w:r>
      <w:r w:rsidR="008346B4">
        <w:rPr>
          <w:rFonts w:ascii="Times New Roman" w:hAnsi="Times New Roman" w:cs="Times New Roman"/>
          <w:sz w:val="24"/>
          <w:szCs w:val="24"/>
        </w:rPr>
        <w:t>Wydatki majątkowe pozostają bez zmian.</w:t>
      </w:r>
      <w:r w:rsidR="00CC4141">
        <w:rPr>
          <w:rFonts w:ascii="Times New Roman" w:hAnsi="Times New Roman" w:cs="Times New Roman"/>
          <w:sz w:val="24"/>
          <w:szCs w:val="24"/>
        </w:rPr>
        <w:t xml:space="preserve"> </w:t>
      </w:r>
      <w:r w:rsidR="00367302">
        <w:rPr>
          <w:rFonts w:ascii="Times New Roman" w:hAnsi="Times New Roman" w:cs="Times New Roman"/>
          <w:sz w:val="24"/>
          <w:szCs w:val="24"/>
        </w:rPr>
        <w:t xml:space="preserve"> </w:t>
      </w:r>
      <w:r w:rsidR="00E6743D"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>dy ogółem i wydatki ogół</w:t>
      </w:r>
      <w:r w:rsidR="00F9201F">
        <w:rPr>
          <w:rFonts w:ascii="Times New Roman" w:hAnsi="Times New Roman" w:cs="Times New Roman"/>
          <w:sz w:val="24"/>
          <w:szCs w:val="24"/>
        </w:rPr>
        <w:t xml:space="preserve">em zwiększają się o kwotę </w:t>
      </w:r>
      <w:r w:rsidR="00364C8C">
        <w:rPr>
          <w:rFonts w:ascii="Times New Roman" w:hAnsi="Times New Roman" w:cs="Times New Roman"/>
          <w:sz w:val="24"/>
          <w:szCs w:val="24"/>
        </w:rPr>
        <w:t xml:space="preserve"> </w:t>
      </w:r>
      <w:r w:rsidR="008346B4">
        <w:rPr>
          <w:rFonts w:ascii="Times New Roman" w:hAnsi="Times New Roman" w:cs="Times New Roman"/>
          <w:sz w:val="24"/>
          <w:szCs w:val="24"/>
        </w:rPr>
        <w:t>21.228,40</w:t>
      </w:r>
      <w:r w:rsidR="00600D50">
        <w:rPr>
          <w:rFonts w:ascii="Times New Roman" w:hAnsi="Times New Roman" w:cs="Times New Roman"/>
          <w:sz w:val="24"/>
          <w:szCs w:val="24"/>
        </w:rPr>
        <w:t xml:space="preserve"> zł.</w:t>
      </w:r>
      <w:r w:rsidR="00D268A6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Zmiany o których mowa wyżej nie powodują zmian w kwocie planowanego deficytu. Przychody i rozchody pozostają również bez zmian.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BA1597" w:rsidRPr="00BA1597" w:rsidRDefault="00BA1597" w:rsidP="00BA1597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tab/>
      </w:r>
      <w:r w:rsidRPr="00BA1597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BA1597" w:rsidRPr="00BA1597" w:rsidRDefault="00BA1597" w:rsidP="00BA1597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A1597"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  Tomasz Kwietniewski</w:t>
      </w:r>
    </w:p>
    <w:p w:rsidR="00BF76BE" w:rsidRDefault="00BF76BE" w:rsidP="00BA1597">
      <w:pPr>
        <w:tabs>
          <w:tab w:val="left" w:pos="5910"/>
        </w:tabs>
      </w:pPr>
      <w:bookmarkStart w:id="0" w:name="_GoBack"/>
      <w:bookmarkEnd w:id="0"/>
    </w:p>
    <w:sectPr w:rsidR="00BF76BE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84" w:rsidRDefault="00B45684" w:rsidP="00630CE9">
      <w:pPr>
        <w:spacing w:after="0" w:line="240" w:lineRule="auto"/>
      </w:pPr>
      <w:r>
        <w:separator/>
      </w:r>
    </w:p>
  </w:endnote>
  <w:endnote w:type="continuationSeparator" w:id="0">
    <w:p w:rsidR="00B45684" w:rsidRDefault="00B45684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84" w:rsidRDefault="00B45684" w:rsidP="00630CE9">
      <w:pPr>
        <w:spacing w:after="0" w:line="240" w:lineRule="auto"/>
      </w:pPr>
      <w:r>
        <w:separator/>
      </w:r>
    </w:p>
  </w:footnote>
  <w:footnote w:type="continuationSeparator" w:id="0">
    <w:p w:rsidR="00B45684" w:rsidRDefault="00B45684" w:rsidP="0063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81AA1"/>
    <w:rsid w:val="00084C56"/>
    <w:rsid w:val="000B5A10"/>
    <w:rsid w:val="000B6814"/>
    <w:rsid w:val="000E1378"/>
    <w:rsid w:val="00112581"/>
    <w:rsid w:val="00142CE4"/>
    <w:rsid w:val="00155389"/>
    <w:rsid w:val="00163BB2"/>
    <w:rsid w:val="00167100"/>
    <w:rsid w:val="001A34A3"/>
    <w:rsid w:val="001E3D20"/>
    <w:rsid w:val="00210D00"/>
    <w:rsid w:val="00221F7B"/>
    <w:rsid w:val="002A0040"/>
    <w:rsid w:val="002C6D6D"/>
    <w:rsid w:val="002E4DE5"/>
    <w:rsid w:val="00364C8C"/>
    <w:rsid w:val="003650C7"/>
    <w:rsid w:val="00367302"/>
    <w:rsid w:val="003734A0"/>
    <w:rsid w:val="003779BC"/>
    <w:rsid w:val="003D756B"/>
    <w:rsid w:val="003E7859"/>
    <w:rsid w:val="003F3EC1"/>
    <w:rsid w:val="00423468"/>
    <w:rsid w:val="00423CEB"/>
    <w:rsid w:val="004652FA"/>
    <w:rsid w:val="004D719F"/>
    <w:rsid w:val="00517089"/>
    <w:rsid w:val="00521865"/>
    <w:rsid w:val="0054632C"/>
    <w:rsid w:val="005529E3"/>
    <w:rsid w:val="005B7FC7"/>
    <w:rsid w:val="005C1D58"/>
    <w:rsid w:val="005C54E1"/>
    <w:rsid w:val="00600D50"/>
    <w:rsid w:val="00630CE9"/>
    <w:rsid w:val="00690308"/>
    <w:rsid w:val="006D0243"/>
    <w:rsid w:val="00710373"/>
    <w:rsid w:val="0072400F"/>
    <w:rsid w:val="007312E5"/>
    <w:rsid w:val="00765921"/>
    <w:rsid w:val="007D74D8"/>
    <w:rsid w:val="008346B4"/>
    <w:rsid w:val="00880BD4"/>
    <w:rsid w:val="00882A32"/>
    <w:rsid w:val="008851C5"/>
    <w:rsid w:val="008E6AF0"/>
    <w:rsid w:val="008F57E6"/>
    <w:rsid w:val="00932236"/>
    <w:rsid w:val="00934B99"/>
    <w:rsid w:val="00A3479B"/>
    <w:rsid w:val="00A94D88"/>
    <w:rsid w:val="00AA4F44"/>
    <w:rsid w:val="00AA654A"/>
    <w:rsid w:val="00AE4C7E"/>
    <w:rsid w:val="00AF62DE"/>
    <w:rsid w:val="00B411E1"/>
    <w:rsid w:val="00B45684"/>
    <w:rsid w:val="00B606A1"/>
    <w:rsid w:val="00BA06F4"/>
    <w:rsid w:val="00BA1597"/>
    <w:rsid w:val="00BF76BE"/>
    <w:rsid w:val="00C13900"/>
    <w:rsid w:val="00C44CE3"/>
    <w:rsid w:val="00C5035F"/>
    <w:rsid w:val="00C67BC6"/>
    <w:rsid w:val="00CC03D0"/>
    <w:rsid w:val="00CC4141"/>
    <w:rsid w:val="00CC7AD1"/>
    <w:rsid w:val="00CF6449"/>
    <w:rsid w:val="00D268A6"/>
    <w:rsid w:val="00D47310"/>
    <w:rsid w:val="00D57E1E"/>
    <w:rsid w:val="00DC5488"/>
    <w:rsid w:val="00DE1B8D"/>
    <w:rsid w:val="00DE272A"/>
    <w:rsid w:val="00E6743D"/>
    <w:rsid w:val="00EB0D42"/>
    <w:rsid w:val="00ED3E7F"/>
    <w:rsid w:val="00ED4A6F"/>
    <w:rsid w:val="00EE63EA"/>
    <w:rsid w:val="00EF701C"/>
    <w:rsid w:val="00F1096F"/>
    <w:rsid w:val="00F36ACE"/>
    <w:rsid w:val="00F56E29"/>
    <w:rsid w:val="00F66CAF"/>
    <w:rsid w:val="00F9201F"/>
    <w:rsid w:val="00F92A57"/>
    <w:rsid w:val="00F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57</cp:revision>
  <cp:lastPrinted>2017-10-25T13:53:00Z</cp:lastPrinted>
  <dcterms:created xsi:type="dcterms:W3CDTF">2016-10-12T11:18:00Z</dcterms:created>
  <dcterms:modified xsi:type="dcterms:W3CDTF">2017-11-15T14:45:00Z</dcterms:modified>
</cp:coreProperties>
</file>