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>XXIV/124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/201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7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>19 stycznia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(Dz. U. z 2016 r. poz. 1870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samorządzie gminnym (t. j. Dz. U. z 2016 r. poz. 446 ze. zm.)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EE63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XXIII/122/2016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Rady Gminy Milejewo z dnia 29 grudnia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7-2025</w:t>
      </w:r>
      <w:r w:rsidR="002A0040" w:rsidRPr="002A0040">
        <w:rPr>
          <w:rFonts w:ascii="Times New Roman" w:hAnsi="Times New Roman" w:cs="Times New Roman"/>
          <w:sz w:val="24"/>
          <w:szCs w:val="24"/>
        </w:rPr>
        <w:t>, 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C84449" w:rsidRDefault="00C84449" w:rsidP="00C84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C84449" w:rsidRDefault="00C84449" w:rsidP="00C84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Tomasz Kwietniewski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</w:t>
      </w:r>
      <w:r w:rsidR="005B7FC7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XXIV/124/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19 stycznia</w:t>
      </w:r>
      <w:r w:rsidR="002E4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>iny Milejewo (</w:t>
      </w:r>
      <w:r w:rsidRPr="00BF76BE">
        <w:rPr>
          <w:rFonts w:ascii="Times New Roman" w:hAnsi="Times New Roman" w:cs="Times New Roman"/>
          <w:sz w:val="24"/>
          <w:szCs w:val="24"/>
        </w:rPr>
        <w:t xml:space="preserve"> zwiększającymi </w:t>
      </w:r>
      <w:r w:rsidR="00112581">
        <w:rPr>
          <w:rFonts w:ascii="Times New Roman" w:hAnsi="Times New Roman" w:cs="Times New Roman"/>
          <w:sz w:val="24"/>
          <w:szCs w:val="24"/>
        </w:rPr>
        <w:t>dochody i</w:t>
      </w:r>
      <w:r w:rsidRPr="00BF76BE">
        <w:rPr>
          <w:rFonts w:ascii="Times New Roman" w:hAnsi="Times New Roman" w:cs="Times New Roman"/>
          <w:sz w:val="24"/>
          <w:szCs w:val="24"/>
        </w:rPr>
        <w:t xml:space="preserve"> wydatki)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>o Uchwały Nr  XXIV/125</w:t>
      </w:r>
      <w:r w:rsidRPr="00BF76BE">
        <w:rPr>
          <w:rFonts w:ascii="Times New Roman" w:hAnsi="Times New Roman" w:cs="Times New Roman"/>
          <w:sz w:val="24"/>
          <w:szCs w:val="24"/>
        </w:rPr>
        <w:t>/201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z dnia  </w:t>
      </w:r>
      <w:r w:rsidR="00F1096F">
        <w:rPr>
          <w:rFonts w:ascii="Times New Roman" w:hAnsi="Times New Roman" w:cs="Times New Roman"/>
          <w:sz w:val="24"/>
          <w:szCs w:val="24"/>
        </w:rPr>
        <w:t xml:space="preserve"> 19 stycznia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521865">
        <w:rPr>
          <w:rFonts w:ascii="Times New Roman" w:hAnsi="Times New Roman" w:cs="Times New Roman"/>
          <w:sz w:val="24"/>
          <w:szCs w:val="24"/>
        </w:rPr>
        <w:t xml:space="preserve">zwiększenia </w:t>
      </w:r>
      <w:r w:rsidR="001E3D20">
        <w:rPr>
          <w:rFonts w:ascii="Times New Roman" w:hAnsi="Times New Roman" w:cs="Times New Roman"/>
          <w:sz w:val="24"/>
          <w:szCs w:val="24"/>
        </w:rPr>
        <w:t>dochodów ogółem w tym: majątkowych</w:t>
      </w:r>
      <w:r w:rsidR="00521865">
        <w:rPr>
          <w:rFonts w:ascii="Times New Roman" w:hAnsi="Times New Roman" w:cs="Times New Roman"/>
          <w:sz w:val="24"/>
          <w:szCs w:val="24"/>
        </w:rPr>
        <w:t xml:space="preserve"> oraz </w:t>
      </w:r>
      <w:r w:rsidR="00C67BC6">
        <w:rPr>
          <w:rFonts w:ascii="Times New Roman" w:hAnsi="Times New Roman" w:cs="Times New Roman"/>
          <w:sz w:val="24"/>
          <w:szCs w:val="24"/>
        </w:rPr>
        <w:t xml:space="preserve">zwiększenia </w:t>
      </w:r>
      <w:r w:rsidR="00521865">
        <w:rPr>
          <w:rFonts w:ascii="Times New Roman" w:hAnsi="Times New Roman" w:cs="Times New Roman"/>
          <w:sz w:val="24"/>
          <w:szCs w:val="24"/>
        </w:rPr>
        <w:t xml:space="preserve">wydatków ogółem w tym: </w:t>
      </w:r>
      <w:r w:rsidR="001E3D20">
        <w:rPr>
          <w:rFonts w:ascii="Times New Roman" w:hAnsi="Times New Roman" w:cs="Times New Roman"/>
          <w:sz w:val="24"/>
          <w:szCs w:val="24"/>
        </w:rPr>
        <w:t xml:space="preserve">zmniejszenia i zwiększenia wydatków </w:t>
      </w:r>
      <w:r w:rsidR="00521865">
        <w:rPr>
          <w:rFonts w:ascii="Times New Roman" w:hAnsi="Times New Roman" w:cs="Times New Roman"/>
          <w:sz w:val="24"/>
          <w:szCs w:val="24"/>
        </w:rPr>
        <w:t>bieżących</w:t>
      </w:r>
      <w:r w:rsidR="001E3D20">
        <w:rPr>
          <w:rFonts w:ascii="Times New Roman" w:hAnsi="Times New Roman" w:cs="Times New Roman"/>
          <w:sz w:val="24"/>
          <w:szCs w:val="24"/>
        </w:rPr>
        <w:t xml:space="preserve"> (wprowadzenie nowego paragrafu)  oraz zwiększenia</w:t>
      </w:r>
      <w:r w:rsidR="00C67BC6">
        <w:rPr>
          <w:rFonts w:ascii="Times New Roman" w:hAnsi="Times New Roman" w:cs="Times New Roman"/>
          <w:sz w:val="24"/>
          <w:szCs w:val="24"/>
        </w:rPr>
        <w:t xml:space="preserve"> wydatków</w:t>
      </w:r>
      <w:r w:rsidR="00521865">
        <w:rPr>
          <w:rFonts w:ascii="Times New Roman" w:hAnsi="Times New Roman" w:cs="Times New Roman"/>
          <w:sz w:val="24"/>
          <w:szCs w:val="24"/>
        </w:rPr>
        <w:t xml:space="preserve"> m</w:t>
      </w:r>
      <w:r w:rsidR="001E3D20">
        <w:rPr>
          <w:rFonts w:ascii="Times New Roman" w:hAnsi="Times New Roman" w:cs="Times New Roman"/>
          <w:sz w:val="24"/>
          <w:szCs w:val="24"/>
        </w:rPr>
        <w:t>ajątkowych.</w:t>
      </w:r>
      <w:r w:rsidR="00521865">
        <w:rPr>
          <w:rFonts w:ascii="Times New Roman" w:hAnsi="Times New Roman" w:cs="Times New Roman"/>
          <w:sz w:val="24"/>
          <w:szCs w:val="24"/>
        </w:rPr>
        <w:t xml:space="preserve"> </w:t>
      </w:r>
      <w:r w:rsidR="001E3D20">
        <w:rPr>
          <w:rFonts w:ascii="Times New Roman" w:hAnsi="Times New Roman" w:cs="Times New Roman"/>
          <w:sz w:val="24"/>
          <w:szCs w:val="24"/>
        </w:rPr>
        <w:t xml:space="preserve">Wprowadza się w wydatkach inwestycyjnymi </w:t>
      </w:r>
      <w:r w:rsidRPr="00BF76BE">
        <w:rPr>
          <w:rFonts w:ascii="Times New Roman" w:hAnsi="Times New Roman" w:cs="Times New Roman"/>
          <w:sz w:val="24"/>
          <w:szCs w:val="24"/>
        </w:rPr>
        <w:t xml:space="preserve">zmniejszenie </w:t>
      </w:r>
      <w:r w:rsidR="001E3D20">
        <w:rPr>
          <w:rFonts w:ascii="Times New Roman" w:hAnsi="Times New Roman" w:cs="Times New Roman"/>
          <w:sz w:val="24"/>
          <w:szCs w:val="24"/>
        </w:rPr>
        <w:t xml:space="preserve">o kwotę 24.687,93 zł. </w:t>
      </w:r>
      <w:r w:rsidRPr="00BF76BE">
        <w:rPr>
          <w:rFonts w:ascii="Times New Roman" w:hAnsi="Times New Roman" w:cs="Times New Roman"/>
          <w:sz w:val="24"/>
          <w:szCs w:val="24"/>
        </w:rPr>
        <w:t xml:space="preserve">i zwiększenie w kwocie </w:t>
      </w:r>
      <w:r w:rsidR="001E3D20">
        <w:rPr>
          <w:rFonts w:ascii="Times New Roman" w:hAnsi="Times New Roman" w:cs="Times New Roman"/>
          <w:sz w:val="24"/>
          <w:szCs w:val="24"/>
        </w:rPr>
        <w:t xml:space="preserve">230.000 zł. Ujmuje się również </w:t>
      </w:r>
      <w:r w:rsidR="00142CE4">
        <w:rPr>
          <w:rFonts w:ascii="Times New Roman" w:hAnsi="Times New Roman" w:cs="Times New Roman"/>
          <w:sz w:val="24"/>
          <w:szCs w:val="24"/>
        </w:rPr>
        <w:t xml:space="preserve">w wydatkach majątkowych </w:t>
      </w:r>
      <w:r w:rsidR="001E3D20">
        <w:rPr>
          <w:rFonts w:ascii="Times New Roman" w:hAnsi="Times New Roman" w:cs="Times New Roman"/>
          <w:sz w:val="24"/>
          <w:szCs w:val="24"/>
        </w:rPr>
        <w:t xml:space="preserve">pomoc finansową w formie dotacji celowej dla Powiatu Elbląskiego. </w:t>
      </w:r>
      <w:r w:rsidR="004D719F">
        <w:rPr>
          <w:rFonts w:ascii="Times New Roman" w:hAnsi="Times New Roman" w:cs="Times New Roman"/>
          <w:sz w:val="24"/>
          <w:szCs w:val="24"/>
        </w:rPr>
        <w:t xml:space="preserve">Natomiast zmiany w </w:t>
      </w:r>
      <w:r w:rsidR="005C54E1">
        <w:rPr>
          <w:rFonts w:ascii="Times New Roman" w:hAnsi="Times New Roman" w:cs="Times New Roman"/>
          <w:sz w:val="24"/>
          <w:szCs w:val="24"/>
        </w:rPr>
        <w:t>wydatkach bieżących dotyczą:</w:t>
      </w:r>
      <w:r w:rsidR="004D719F">
        <w:rPr>
          <w:rFonts w:ascii="Times New Roman" w:hAnsi="Times New Roman" w:cs="Times New Roman"/>
          <w:sz w:val="24"/>
          <w:szCs w:val="24"/>
        </w:rPr>
        <w:t xml:space="preserve"> dotac</w:t>
      </w:r>
      <w:r w:rsidR="005C54E1">
        <w:rPr>
          <w:rFonts w:ascii="Times New Roman" w:hAnsi="Times New Roman" w:cs="Times New Roman"/>
          <w:sz w:val="24"/>
          <w:szCs w:val="24"/>
        </w:rPr>
        <w:t>ji na zadania bieżące</w:t>
      </w:r>
      <w:r w:rsidR="004D719F">
        <w:rPr>
          <w:rFonts w:ascii="Times New Roman" w:hAnsi="Times New Roman" w:cs="Times New Roman"/>
          <w:sz w:val="24"/>
          <w:szCs w:val="24"/>
        </w:rPr>
        <w:t xml:space="preserve"> oraz wydatków związanych z realizacją zadań statutowych. </w:t>
      </w:r>
      <w:r w:rsidR="00D268A6">
        <w:rPr>
          <w:rFonts w:ascii="Times New Roman" w:hAnsi="Times New Roman" w:cs="Times New Roman"/>
          <w:sz w:val="24"/>
          <w:szCs w:val="24"/>
        </w:rPr>
        <w:t>Dochody ogółem i wydatki ogółem z</w:t>
      </w:r>
      <w:r w:rsidR="005C54E1">
        <w:rPr>
          <w:rFonts w:ascii="Times New Roman" w:hAnsi="Times New Roman" w:cs="Times New Roman"/>
          <w:sz w:val="24"/>
          <w:szCs w:val="24"/>
        </w:rPr>
        <w:t>większone zostały o kwotę 230.000</w:t>
      </w:r>
      <w:r w:rsidR="00D268A6">
        <w:rPr>
          <w:rFonts w:ascii="Times New Roman" w:hAnsi="Times New Roman" w:cs="Times New Roman"/>
          <w:sz w:val="24"/>
          <w:szCs w:val="24"/>
        </w:rPr>
        <w:t xml:space="preserve"> zł.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449" w:rsidRDefault="00BF76BE" w:rsidP="00C84449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C84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84449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C84449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C84449" w:rsidRDefault="00C84449" w:rsidP="00C84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Tomasz Kwietniewski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8D" w:rsidRDefault="00BC698D" w:rsidP="00630CE9">
      <w:pPr>
        <w:spacing w:after="0" w:line="240" w:lineRule="auto"/>
      </w:pPr>
      <w:r>
        <w:separator/>
      </w:r>
    </w:p>
  </w:endnote>
  <w:endnote w:type="continuationSeparator" w:id="0">
    <w:p w:rsidR="00BC698D" w:rsidRDefault="00BC698D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8D" w:rsidRDefault="00BC698D" w:rsidP="00630CE9">
      <w:pPr>
        <w:spacing w:after="0" w:line="240" w:lineRule="auto"/>
      </w:pPr>
      <w:r>
        <w:separator/>
      </w:r>
    </w:p>
  </w:footnote>
  <w:footnote w:type="continuationSeparator" w:id="0">
    <w:p w:rsidR="00BC698D" w:rsidRDefault="00BC698D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112581"/>
    <w:rsid w:val="00142CE4"/>
    <w:rsid w:val="001E3D20"/>
    <w:rsid w:val="002A0040"/>
    <w:rsid w:val="002E4DE5"/>
    <w:rsid w:val="003650C7"/>
    <w:rsid w:val="003779BC"/>
    <w:rsid w:val="003D756B"/>
    <w:rsid w:val="004652FA"/>
    <w:rsid w:val="004D719F"/>
    <w:rsid w:val="00521865"/>
    <w:rsid w:val="005B7FC7"/>
    <w:rsid w:val="005C54E1"/>
    <w:rsid w:val="00630CE9"/>
    <w:rsid w:val="00690308"/>
    <w:rsid w:val="00710373"/>
    <w:rsid w:val="00882A32"/>
    <w:rsid w:val="008E6AF0"/>
    <w:rsid w:val="00934B99"/>
    <w:rsid w:val="00B411E1"/>
    <w:rsid w:val="00BA06F4"/>
    <w:rsid w:val="00BC698D"/>
    <w:rsid w:val="00BF76BE"/>
    <w:rsid w:val="00C67BC6"/>
    <w:rsid w:val="00C84449"/>
    <w:rsid w:val="00CF6449"/>
    <w:rsid w:val="00D268A6"/>
    <w:rsid w:val="00DC5488"/>
    <w:rsid w:val="00ED3E7F"/>
    <w:rsid w:val="00EE63EA"/>
    <w:rsid w:val="00F1096F"/>
    <w:rsid w:val="00F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23</cp:revision>
  <cp:lastPrinted>2017-01-10T09:35:00Z</cp:lastPrinted>
  <dcterms:created xsi:type="dcterms:W3CDTF">2016-10-12T11:18:00Z</dcterms:created>
  <dcterms:modified xsi:type="dcterms:W3CDTF">2017-01-25T08:50:00Z</dcterms:modified>
</cp:coreProperties>
</file>