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="00A3479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163BB2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3E785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34A0">
        <w:rPr>
          <w:rFonts w:ascii="Times New Roman" w:hAnsi="Times New Roman" w:cs="Times New Roman"/>
          <w:b/>
          <w:bCs/>
          <w:sz w:val="20"/>
          <w:szCs w:val="20"/>
        </w:rPr>
        <w:t>XXVIII/150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7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A3479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3734A0">
        <w:rPr>
          <w:rFonts w:ascii="Times New Roman" w:hAnsi="Times New Roman" w:cs="Times New Roman"/>
          <w:b/>
          <w:bCs/>
          <w:sz w:val="20"/>
          <w:szCs w:val="20"/>
        </w:rPr>
        <w:t>25 maja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(Dz. U. z 2016 r. poz. 1870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samorządzie gminnym (t. j. Dz. U. z 2016 r. poz. 446 ze. zm.)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EE63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XXIII/122/2016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Rady Gminy Milejewo z dnia 29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7-2025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, </w:t>
      </w:r>
      <w:r w:rsidR="007D74D8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0144FE" w:rsidRPr="000144FE" w:rsidRDefault="000144FE" w:rsidP="008643BF">
      <w:pPr>
        <w:spacing w:line="240" w:lineRule="auto"/>
        <w:ind w:left="538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0144FE">
        <w:rPr>
          <w:i/>
          <w:iCs/>
          <w:sz w:val="24"/>
          <w:szCs w:val="24"/>
        </w:rPr>
        <w:t xml:space="preserve">   </w:t>
      </w:r>
      <w:r w:rsidRPr="000144FE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0144FE" w:rsidRPr="000144FE" w:rsidRDefault="000144FE" w:rsidP="008643BF">
      <w:pPr>
        <w:spacing w:line="240" w:lineRule="auto"/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 w:rsidRPr="000144FE">
        <w:rPr>
          <w:rFonts w:ascii="Times New Roman" w:hAnsi="Times New Roman" w:cs="Times New Roman"/>
          <w:i/>
          <w:iCs/>
          <w:sz w:val="24"/>
          <w:szCs w:val="24"/>
        </w:rPr>
        <w:t xml:space="preserve">        Tomasz Kwietniewski</w:t>
      </w:r>
    </w:p>
    <w:p w:rsidR="002A0040" w:rsidRPr="000144FE" w:rsidRDefault="002A0040" w:rsidP="000144FE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6449" w:rsidRDefault="00CF6449"/>
    <w:p w:rsidR="000144FE" w:rsidRDefault="000144FE" w:rsidP="000144F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  <w:r>
        <w:tab/>
      </w:r>
    </w:p>
    <w:p w:rsidR="000144FE" w:rsidRDefault="000144FE" w:rsidP="000144F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</w:p>
    <w:p w:rsidR="000144FE" w:rsidRDefault="000144FE" w:rsidP="000144F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</w:p>
    <w:p w:rsidR="000144FE" w:rsidRDefault="000144FE" w:rsidP="000144FE"/>
    <w:p w:rsidR="004652FA" w:rsidRDefault="004652FA" w:rsidP="000144FE">
      <w:pPr>
        <w:tabs>
          <w:tab w:val="left" w:pos="6075"/>
        </w:tabs>
      </w:pPr>
    </w:p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>XXVIII/150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25 maja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 xml:space="preserve">Nr  </w:t>
      </w:r>
      <w:r w:rsidR="003734A0">
        <w:rPr>
          <w:rFonts w:ascii="Times New Roman" w:hAnsi="Times New Roman" w:cs="Times New Roman"/>
          <w:sz w:val="24"/>
          <w:szCs w:val="24"/>
        </w:rPr>
        <w:t>XXVIII/151</w:t>
      </w:r>
      <w:r w:rsidRPr="00BF76BE">
        <w:rPr>
          <w:rFonts w:ascii="Times New Roman" w:hAnsi="Times New Roman" w:cs="Times New Roman"/>
          <w:sz w:val="24"/>
          <w:szCs w:val="24"/>
        </w:rPr>
        <w:t>/201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z dnia  </w:t>
      </w:r>
      <w:r w:rsidR="0072400F">
        <w:rPr>
          <w:rFonts w:ascii="Times New Roman" w:hAnsi="Times New Roman" w:cs="Times New Roman"/>
          <w:sz w:val="24"/>
          <w:szCs w:val="24"/>
        </w:rPr>
        <w:t xml:space="preserve"> </w:t>
      </w:r>
      <w:r w:rsidR="003734A0">
        <w:rPr>
          <w:rFonts w:ascii="Times New Roman" w:hAnsi="Times New Roman" w:cs="Times New Roman"/>
          <w:sz w:val="24"/>
          <w:szCs w:val="24"/>
        </w:rPr>
        <w:t>25 maja</w:t>
      </w:r>
      <w:r w:rsidR="0072400F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0144F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>bieżących</w:t>
      </w:r>
      <w:r w:rsidR="00EF701C">
        <w:rPr>
          <w:rFonts w:ascii="Times New Roman" w:hAnsi="Times New Roman" w:cs="Times New Roman"/>
          <w:sz w:val="24"/>
          <w:szCs w:val="24"/>
        </w:rPr>
        <w:t>-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D48B8">
        <w:rPr>
          <w:rFonts w:ascii="Times New Roman" w:hAnsi="Times New Roman" w:cs="Times New Roman"/>
          <w:sz w:val="24"/>
          <w:szCs w:val="24"/>
        </w:rPr>
        <w:t>zwiększeń</w:t>
      </w:r>
      <w:r w:rsidR="00F92A57">
        <w:rPr>
          <w:rFonts w:ascii="Times New Roman" w:hAnsi="Times New Roman" w:cs="Times New Roman"/>
          <w:sz w:val="24"/>
          <w:szCs w:val="24"/>
        </w:rPr>
        <w:t xml:space="preserve"> w kwocie 47.596,44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F92A57">
        <w:rPr>
          <w:rFonts w:ascii="Times New Roman" w:hAnsi="Times New Roman" w:cs="Times New Roman"/>
          <w:sz w:val="24"/>
          <w:szCs w:val="24"/>
        </w:rPr>
        <w:t xml:space="preserve"> oraz</w:t>
      </w:r>
      <w:r w:rsidR="00FD48B8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>zwiększeń w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F92A57">
        <w:rPr>
          <w:rFonts w:ascii="Times New Roman" w:hAnsi="Times New Roman" w:cs="Times New Roman"/>
          <w:sz w:val="24"/>
          <w:szCs w:val="24"/>
        </w:rPr>
        <w:t xml:space="preserve">dach majątkowych w kwocie 50.000 zł., które mają wpływ na kwotę ogólną dochodów.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FD48B8">
        <w:rPr>
          <w:rFonts w:ascii="Times New Roman" w:hAnsi="Times New Roman" w:cs="Times New Roman"/>
          <w:sz w:val="24"/>
          <w:szCs w:val="24"/>
        </w:rPr>
        <w:t xml:space="preserve">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wydatków,</w:t>
      </w:r>
      <w:r w:rsidR="00600D50">
        <w:rPr>
          <w:rFonts w:ascii="Times New Roman" w:hAnsi="Times New Roman" w:cs="Times New Roman"/>
          <w:sz w:val="24"/>
          <w:szCs w:val="24"/>
        </w:rPr>
        <w:t xml:space="preserve"> w tym: zwiększa si</w:t>
      </w:r>
      <w:r w:rsidR="00F92A57">
        <w:rPr>
          <w:rFonts w:ascii="Times New Roman" w:hAnsi="Times New Roman" w:cs="Times New Roman"/>
          <w:sz w:val="24"/>
          <w:szCs w:val="24"/>
        </w:rPr>
        <w:t>ę wydatki bieżące o kwotę 43.465,03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E6743D">
        <w:rPr>
          <w:rFonts w:ascii="Times New Roman" w:hAnsi="Times New Roman" w:cs="Times New Roman"/>
          <w:sz w:val="24"/>
          <w:szCs w:val="24"/>
        </w:rPr>
        <w:t xml:space="preserve"> </w:t>
      </w:r>
      <w:r w:rsidR="006D0243">
        <w:rPr>
          <w:rFonts w:ascii="Times New Roman" w:hAnsi="Times New Roman" w:cs="Times New Roman"/>
          <w:sz w:val="24"/>
          <w:szCs w:val="24"/>
        </w:rPr>
        <w:t>(</w:t>
      </w:r>
      <w:r w:rsidR="008F57E6">
        <w:rPr>
          <w:rFonts w:ascii="Times New Roman" w:hAnsi="Times New Roman" w:cs="Times New Roman"/>
          <w:sz w:val="24"/>
          <w:szCs w:val="24"/>
        </w:rPr>
        <w:t xml:space="preserve">w tym: </w:t>
      </w:r>
      <w:r w:rsidR="00F92A57">
        <w:rPr>
          <w:rFonts w:ascii="Times New Roman" w:hAnsi="Times New Roman" w:cs="Times New Roman"/>
          <w:sz w:val="24"/>
          <w:szCs w:val="24"/>
        </w:rPr>
        <w:t>zwiększa się o kwotę 41.965,03 zł. wydatki związane z realizacją zadań statutowych</w:t>
      </w:r>
      <w:r w:rsidR="00600D50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>oraz zwiększa się o kwotę 1.500 zł. dotacje na zadania bieżące dla podmiotów niezaliczanych do sektora finansów publicznych</w:t>
      </w:r>
      <w:r w:rsidR="00600D50">
        <w:rPr>
          <w:rFonts w:ascii="Times New Roman" w:hAnsi="Times New Roman" w:cs="Times New Roman"/>
          <w:sz w:val="24"/>
          <w:szCs w:val="24"/>
        </w:rPr>
        <w:t>).</w:t>
      </w:r>
      <w:r w:rsidR="00423468">
        <w:rPr>
          <w:rFonts w:ascii="Times New Roman" w:hAnsi="Times New Roman" w:cs="Times New Roman"/>
          <w:sz w:val="24"/>
          <w:szCs w:val="24"/>
        </w:rPr>
        <w:t xml:space="preserve"> </w:t>
      </w:r>
      <w:r w:rsidR="008F57E6">
        <w:rPr>
          <w:rFonts w:ascii="Times New Roman" w:hAnsi="Times New Roman" w:cs="Times New Roman"/>
          <w:sz w:val="24"/>
          <w:szCs w:val="24"/>
        </w:rPr>
        <w:t xml:space="preserve"> Dokonuje się zwiększeń i zmniejszeń</w:t>
      </w:r>
      <w:r w:rsidR="00B606A1">
        <w:rPr>
          <w:rFonts w:ascii="Times New Roman" w:hAnsi="Times New Roman" w:cs="Times New Roman"/>
          <w:sz w:val="24"/>
          <w:szCs w:val="24"/>
        </w:rPr>
        <w:t xml:space="preserve"> w wydatkach majątkowych  w tym: i</w:t>
      </w:r>
      <w:r w:rsidR="00F92A57">
        <w:rPr>
          <w:rFonts w:ascii="Times New Roman" w:hAnsi="Times New Roman" w:cs="Times New Roman"/>
          <w:sz w:val="24"/>
          <w:szCs w:val="24"/>
        </w:rPr>
        <w:t>nwestycyjnych  w kwocie 60.000</w:t>
      </w:r>
      <w:r w:rsidR="00B606A1">
        <w:rPr>
          <w:rFonts w:ascii="Times New Roman" w:hAnsi="Times New Roman" w:cs="Times New Roman"/>
          <w:sz w:val="24"/>
          <w:szCs w:val="24"/>
        </w:rPr>
        <w:t xml:space="preserve"> zł. </w:t>
      </w:r>
      <w:r w:rsidR="00F92A57">
        <w:rPr>
          <w:rFonts w:ascii="Times New Roman" w:hAnsi="Times New Roman" w:cs="Times New Roman"/>
          <w:sz w:val="24"/>
          <w:szCs w:val="24"/>
        </w:rPr>
        <w:t>( w tym: likwiduje się jedno zadanie</w:t>
      </w:r>
      <w:r w:rsidR="008F57E6">
        <w:rPr>
          <w:rFonts w:ascii="Times New Roman" w:hAnsi="Times New Roman" w:cs="Times New Roman"/>
          <w:sz w:val="24"/>
          <w:szCs w:val="24"/>
        </w:rPr>
        <w:t xml:space="preserve"> na rzecz innego zadania</w:t>
      </w:r>
      <w:r w:rsidR="00F92A57">
        <w:rPr>
          <w:rFonts w:ascii="Times New Roman" w:hAnsi="Times New Roman" w:cs="Times New Roman"/>
          <w:sz w:val="24"/>
          <w:szCs w:val="24"/>
        </w:rPr>
        <w:t>) i zwiększa się o kwotę 50.000 zł. wydatki</w:t>
      </w:r>
      <w:r w:rsidR="00F9201F">
        <w:rPr>
          <w:rFonts w:ascii="Times New Roman" w:hAnsi="Times New Roman" w:cs="Times New Roman"/>
          <w:sz w:val="24"/>
          <w:szCs w:val="24"/>
        </w:rPr>
        <w:t xml:space="preserve"> inwestycyjne z przeznaczeniem </w:t>
      </w:r>
      <w:r w:rsidR="00F92A57">
        <w:rPr>
          <w:rFonts w:ascii="Times New Roman" w:hAnsi="Times New Roman" w:cs="Times New Roman"/>
          <w:sz w:val="24"/>
          <w:szCs w:val="24"/>
        </w:rPr>
        <w:t>na nowe zadanie</w:t>
      </w:r>
      <w:r w:rsidR="00F9201F">
        <w:rPr>
          <w:rFonts w:ascii="Times New Roman" w:hAnsi="Times New Roman" w:cs="Times New Roman"/>
          <w:sz w:val="24"/>
          <w:szCs w:val="24"/>
        </w:rPr>
        <w:t xml:space="preserve"> p. n. Modernizacja drogi gminnej położonej we wsiach Zajączkowo, Milejewo i Majewo, gm. Milejewo” na kwotę 110.000 zł.(w tym dotacja celowa  50.000 zł.). </w:t>
      </w:r>
      <w:r w:rsidR="00F92A57">
        <w:rPr>
          <w:rFonts w:ascii="Times New Roman" w:hAnsi="Times New Roman" w:cs="Times New Roman"/>
          <w:sz w:val="24"/>
          <w:szCs w:val="24"/>
        </w:rPr>
        <w:t xml:space="preserve"> </w:t>
      </w:r>
      <w:r w:rsidR="00B606A1">
        <w:rPr>
          <w:rFonts w:ascii="Times New Roman" w:hAnsi="Times New Roman" w:cs="Times New Roman"/>
          <w:sz w:val="24"/>
          <w:szCs w:val="24"/>
        </w:rPr>
        <w:t>Dodatkowo ujm</w:t>
      </w:r>
      <w:r w:rsidR="00F9201F">
        <w:rPr>
          <w:rFonts w:ascii="Times New Roman" w:hAnsi="Times New Roman" w:cs="Times New Roman"/>
          <w:sz w:val="24"/>
          <w:szCs w:val="24"/>
        </w:rPr>
        <w:t>uje się w wydatkach majątkowych dotacje celową w kwocie 4.131,41 zł. na finasowanie lub dofinasowanie kosztów realizacji inwestycji i zakupów inwestycyjnych jednostek nie zaliczanych do sektora finansów publicznych.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>em zwiększają się o kwotę 97.596,44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0144FE" w:rsidRPr="000144FE" w:rsidRDefault="000144FE" w:rsidP="008643BF">
      <w:pPr>
        <w:spacing w:line="240" w:lineRule="auto"/>
        <w:ind w:left="5386"/>
        <w:rPr>
          <w:rFonts w:asciiTheme="majorBidi" w:hAnsiTheme="majorBidi" w:cstheme="majorBidi"/>
          <w:i/>
          <w:iCs/>
          <w:sz w:val="24"/>
          <w:szCs w:val="24"/>
        </w:rPr>
      </w:pPr>
      <w:r>
        <w:tab/>
      </w:r>
      <w:r w:rsidRPr="000144FE">
        <w:rPr>
          <w:rFonts w:asciiTheme="majorBidi" w:hAnsiTheme="majorBidi" w:cstheme="majorBidi"/>
          <w:i/>
          <w:iCs/>
          <w:sz w:val="24"/>
          <w:szCs w:val="24"/>
        </w:rPr>
        <w:t xml:space="preserve">   Przewodniczący Rady Gminy</w:t>
      </w:r>
    </w:p>
    <w:p w:rsidR="000144FE" w:rsidRPr="000144FE" w:rsidRDefault="000144FE" w:rsidP="008643BF">
      <w:pPr>
        <w:spacing w:line="240" w:lineRule="auto"/>
        <w:ind w:left="5670"/>
        <w:rPr>
          <w:rFonts w:asciiTheme="majorBidi" w:hAnsiTheme="majorBidi" w:cstheme="majorBidi"/>
          <w:i/>
          <w:iCs/>
          <w:sz w:val="24"/>
          <w:szCs w:val="24"/>
        </w:rPr>
      </w:pPr>
      <w:r w:rsidRPr="000144FE">
        <w:rPr>
          <w:rFonts w:asciiTheme="majorBidi" w:hAnsiTheme="majorBidi" w:cstheme="majorBidi"/>
          <w:i/>
          <w:iCs/>
          <w:sz w:val="24"/>
          <w:szCs w:val="24"/>
        </w:rPr>
        <w:t xml:space="preserve">         Tomasz Kwietniewski</w:t>
      </w:r>
    </w:p>
    <w:p w:rsidR="00BF76BE" w:rsidRDefault="00BF76BE" w:rsidP="000144FE">
      <w:pPr>
        <w:tabs>
          <w:tab w:val="left" w:pos="5940"/>
        </w:tabs>
      </w:pPr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29" w:rsidRDefault="00F80A29" w:rsidP="00630CE9">
      <w:pPr>
        <w:spacing w:after="0" w:line="240" w:lineRule="auto"/>
      </w:pPr>
      <w:r>
        <w:separator/>
      </w:r>
    </w:p>
  </w:endnote>
  <w:endnote w:type="continuationSeparator" w:id="0">
    <w:p w:rsidR="00F80A29" w:rsidRDefault="00F80A29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29" w:rsidRDefault="00F80A29" w:rsidP="00630CE9">
      <w:pPr>
        <w:spacing w:after="0" w:line="240" w:lineRule="auto"/>
      </w:pPr>
      <w:r>
        <w:separator/>
      </w:r>
    </w:p>
  </w:footnote>
  <w:footnote w:type="continuationSeparator" w:id="0">
    <w:p w:rsidR="00F80A29" w:rsidRDefault="00F80A29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44FE"/>
    <w:rsid w:val="00081AA1"/>
    <w:rsid w:val="00112581"/>
    <w:rsid w:val="00142CE4"/>
    <w:rsid w:val="00163BB2"/>
    <w:rsid w:val="001E3D20"/>
    <w:rsid w:val="002A0040"/>
    <w:rsid w:val="002C6D6D"/>
    <w:rsid w:val="002E4DE5"/>
    <w:rsid w:val="003650C7"/>
    <w:rsid w:val="00367302"/>
    <w:rsid w:val="003734A0"/>
    <w:rsid w:val="003779BC"/>
    <w:rsid w:val="003D756B"/>
    <w:rsid w:val="003E7859"/>
    <w:rsid w:val="003F3EC1"/>
    <w:rsid w:val="00423468"/>
    <w:rsid w:val="004652FA"/>
    <w:rsid w:val="004D719F"/>
    <w:rsid w:val="00521865"/>
    <w:rsid w:val="005529E3"/>
    <w:rsid w:val="005B7FC7"/>
    <w:rsid w:val="005C54E1"/>
    <w:rsid w:val="00600D50"/>
    <w:rsid w:val="00630CE9"/>
    <w:rsid w:val="00690308"/>
    <w:rsid w:val="006D0243"/>
    <w:rsid w:val="00710373"/>
    <w:rsid w:val="0072400F"/>
    <w:rsid w:val="007D74D8"/>
    <w:rsid w:val="008643BF"/>
    <w:rsid w:val="00872861"/>
    <w:rsid w:val="00880BD4"/>
    <w:rsid w:val="00882A32"/>
    <w:rsid w:val="008851C5"/>
    <w:rsid w:val="008E6AF0"/>
    <w:rsid w:val="008F57E6"/>
    <w:rsid w:val="00934B99"/>
    <w:rsid w:val="00A3479B"/>
    <w:rsid w:val="00A94D88"/>
    <w:rsid w:val="00AA4F44"/>
    <w:rsid w:val="00B411E1"/>
    <w:rsid w:val="00B606A1"/>
    <w:rsid w:val="00BA06F4"/>
    <w:rsid w:val="00BF76BE"/>
    <w:rsid w:val="00C44CE3"/>
    <w:rsid w:val="00C67BC6"/>
    <w:rsid w:val="00CC7AD1"/>
    <w:rsid w:val="00CF6449"/>
    <w:rsid w:val="00D268A6"/>
    <w:rsid w:val="00DC5488"/>
    <w:rsid w:val="00DE1B8D"/>
    <w:rsid w:val="00E6743D"/>
    <w:rsid w:val="00EB0D42"/>
    <w:rsid w:val="00ED3E7F"/>
    <w:rsid w:val="00ED4A6F"/>
    <w:rsid w:val="00EE63EA"/>
    <w:rsid w:val="00EF701C"/>
    <w:rsid w:val="00F1096F"/>
    <w:rsid w:val="00F56E29"/>
    <w:rsid w:val="00F80A29"/>
    <w:rsid w:val="00F9201F"/>
    <w:rsid w:val="00F92A57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39</cp:revision>
  <cp:lastPrinted>2017-05-15T09:40:00Z</cp:lastPrinted>
  <dcterms:created xsi:type="dcterms:W3CDTF">2016-10-12T11:18:00Z</dcterms:created>
  <dcterms:modified xsi:type="dcterms:W3CDTF">2017-05-31T10:29:00Z</dcterms:modified>
</cp:coreProperties>
</file>