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F6E1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8D0A7E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D838A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A83931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8D0A7E">
        <w:rPr>
          <w:rFonts w:ascii="Times New Roman" w:hAnsi="Times New Roman" w:cs="Times New Roman"/>
          <w:b/>
          <w:bCs/>
          <w:sz w:val="20"/>
          <w:szCs w:val="20"/>
        </w:rPr>
        <w:t>XXVII/182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8D0A7E">
        <w:rPr>
          <w:rFonts w:ascii="Times New Roman" w:hAnsi="Times New Roman" w:cs="Times New Roman"/>
          <w:b/>
          <w:bCs/>
          <w:sz w:val="20"/>
          <w:szCs w:val="20"/>
        </w:rPr>
        <w:t>24 marca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674B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>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511D3E">
        <w:rPr>
          <w:rFonts w:ascii="Times New Roman" w:hAnsi="Times New Roman" w:cs="Times New Roman"/>
          <w:i/>
          <w:iCs/>
          <w:sz w:val="20"/>
          <w:szCs w:val="20"/>
        </w:rPr>
        <w:t>zie gminnym (t. j. Dz. U. z 2022 r. poz. 559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00175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CA1630" w:rsidRPr="00CA1630" w:rsidRDefault="00CA1630" w:rsidP="00CA1630">
      <w:pPr>
        <w:tabs>
          <w:tab w:val="left" w:pos="5670"/>
        </w:tabs>
        <w:rPr>
          <w:rFonts w:asciiTheme="majorBidi" w:hAnsiTheme="majorBidi" w:cstheme="majorBidi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630">
        <w:rPr>
          <w:rFonts w:asciiTheme="majorBidi" w:hAnsiTheme="majorBidi" w:cstheme="majorBidi"/>
          <w:i/>
          <w:iCs/>
        </w:rPr>
        <w:t>Przewodniczący Rady Gminy</w:t>
      </w:r>
    </w:p>
    <w:p w:rsidR="00CA1630" w:rsidRPr="00CA1630" w:rsidRDefault="00CA1630" w:rsidP="00CA1630">
      <w:pPr>
        <w:tabs>
          <w:tab w:val="left" w:pos="5808"/>
        </w:tabs>
        <w:spacing w:line="360" w:lineRule="auto"/>
        <w:rPr>
          <w:rFonts w:asciiTheme="majorBidi" w:hAnsiTheme="majorBidi" w:cstheme="majorBidi"/>
        </w:rPr>
      </w:pPr>
      <w:r w:rsidRPr="00CA1630"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</w:rPr>
        <w:t xml:space="preserve">    </w:t>
      </w:r>
      <w:r w:rsidRPr="00CA1630">
        <w:rPr>
          <w:rFonts w:asciiTheme="majorBidi" w:hAnsiTheme="majorBidi" w:cstheme="majorBidi"/>
          <w:i/>
          <w:iCs/>
        </w:rPr>
        <w:t xml:space="preserve">  Zbigniew Banach</w:t>
      </w:r>
    </w:p>
    <w:p w:rsidR="002A0040" w:rsidRPr="002A0040" w:rsidRDefault="002A0040" w:rsidP="00CA1630">
      <w:pPr>
        <w:tabs>
          <w:tab w:val="left" w:pos="54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8D0A7E">
        <w:rPr>
          <w:rFonts w:ascii="Times New Roman" w:hAnsi="Times New Roman" w:cs="Times New Roman"/>
          <w:b/>
          <w:bCs/>
          <w:sz w:val="24"/>
          <w:szCs w:val="24"/>
        </w:rPr>
        <w:t>XXVII/182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A7E">
        <w:rPr>
          <w:rFonts w:ascii="Times New Roman" w:hAnsi="Times New Roman" w:cs="Times New Roman"/>
          <w:b/>
          <w:bCs/>
          <w:sz w:val="24"/>
          <w:szCs w:val="24"/>
        </w:rPr>
        <w:t>24 marca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E35DE2">
        <w:rPr>
          <w:rFonts w:ascii="Times New Roman" w:hAnsi="Times New Roman" w:cs="Times New Roman"/>
          <w:sz w:val="24"/>
          <w:szCs w:val="24"/>
        </w:rPr>
        <w:t xml:space="preserve"> </w:t>
      </w:r>
      <w:r w:rsidR="008D0A7E">
        <w:rPr>
          <w:rFonts w:ascii="Times New Roman" w:hAnsi="Times New Roman" w:cs="Times New Roman"/>
          <w:sz w:val="24"/>
          <w:szCs w:val="24"/>
        </w:rPr>
        <w:t>XXVII/183/2022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8D0A7E">
        <w:rPr>
          <w:rFonts w:ascii="Times New Roman" w:hAnsi="Times New Roman" w:cs="Times New Roman"/>
          <w:sz w:val="24"/>
          <w:szCs w:val="24"/>
        </w:rPr>
        <w:t>24 marca</w:t>
      </w:r>
      <w:r w:rsidR="00EA71F2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AF6E15">
        <w:rPr>
          <w:rFonts w:ascii="Times New Roman" w:hAnsi="Times New Roman" w:cs="Times New Roman"/>
          <w:sz w:val="24"/>
          <w:szCs w:val="24"/>
        </w:rPr>
        <w:t>zwiększenie w kwocie 2 059 572,45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AF6E15">
        <w:rPr>
          <w:rFonts w:ascii="Times New Roman" w:hAnsi="Times New Roman" w:cs="Times New Roman"/>
          <w:sz w:val="24"/>
          <w:szCs w:val="24"/>
        </w:rPr>
        <w:t>92 855,15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AF6E15">
        <w:rPr>
          <w:rFonts w:ascii="Times New Roman" w:hAnsi="Times New Roman" w:cs="Times New Roman"/>
          <w:sz w:val="24"/>
          <w:szCs w:val="24"/>
        </w:rPr>
        <w:t>ł. oraz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>majątkowe w kwocie 1 966 717,30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 xml:space="preserve">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AF6E15">
        <w:rPr>
          <w:rFonts w:ascii="Times New Roman" w:hAnsi="Times New Roman" w:cs="Times New Roman"/>
          <w:sz w:val="24"/>
          <w:szCs w:val="24"/>
        </w:rPr>
        <w:t xml:space="preserve"> zwiększają o kwotę 2 059 572,45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F00175">
        <w:rPr>
          <w:rFonts w:ascii="Times New Roman" w:hAnsi="Times New Roman" w:cs="Times New Roman"/>
          <w:sz w:val="24"/>
          <w:szCs w:val="24"/>
        </w:rPr>
        <w:t xml:space="preserve">bieżące o </w:t>
      </w:r>
      <w:r w:rsidR="00AF6E15">
        <w:rPr>
          <w:rFonts w:ascii="Times New Roman" w:hAnsi="Times New Roman" w:cs="Times New Roman"/>
          <w:sz w:val="24"/>
          <w:szCs w:val="24"/>
        </w:rPr>
        <w:t>kwotę 92 855,45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AF6E15">
        <w:rPr>
          <w:rFonts w:ascii="Times New Roman" w:hAnsi="Times New Roman" w:cs="Times New Roman"/>
          <w:sz w:val="24"/>
          <w:szCs w:val="24"/>
        </w:rPr>
        <w:t>ym: zmniejszenie o kwotę 24 085,03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AF6E15">
        <w:rPr>
          <w:rFonts w:ascii="Times New Roman" w:hAnsi="Times New Roman" w:cs="Times New Roman"/>
          <w:sz w:val="24"/>
          <w:szCs w:val="24"/>
        </w:rPr>
        <w:t>h, zwiększenie o kwotę 116 940,48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AF6E15">
        <w:rPr>
          <w:rFonts w:ascii="Times New Roman" w:hAnsi="Times New Roman" w:cs="Times New Roman"/>
          <w:sz w:val="24"/>
          <w:szCs w:val="24"/>
        </w:rPr>
        <w:t>towych.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AF6E15">
        <w:rPr>
          <w:rFonts w:ascii="Times New Roman" w:hAnsi="Times New Roman" w:cs="Times New Roman"/>
          <w:sz w:val="24"/>
          <w:szCs w:val="24"/>
        </w:rPr>
        <w:t>zwiększają się o kwotę 1 966 717 zł., w tym: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15" w:rsidRDefault="00AF6E1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inwestycyjne na kwotę 1 966 717 zł.: </w:t>
      </w:r>
    </w:p>
    <w:p w:rsidR="00AF6E15" w:rsidRPr="00AF6E15" w:rsidRDefault="00AF6E15" w:rsidP="00AF6E1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F6E15">
        <w:rPr>
          <w:rFonts w:ascii="Times New Roman" w:hAnsi="Times New Roman" w:cs="Times New Roman"/>
        </w:rPr>
        <w:t xml:space="preserve">          - zwiększa się o kwotę 1 966 717 zł. wydatki inwestycyjne p. n. „Budowa gminnego centrum </w:t>
      </w:r>
    </w:p>
    <w:p w:rsidR="00AF6E15" w:rsidRPr="00AF6E15" w:rsidRDefault="00AF6E15" w:rsidP="00AF6E1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F6E15">
        <w:rPr>
          <w:rFonts w:ascii="Times New Roman" w:hAnsi="Times New Roman" w:cs="Times New Roman"/>
        </w:rPr>
        <w:t xml:space="preserve">            turystyczno-sportowego w Milejewie etap I”. Plan przed zmianą 160 000 zł.+ 1 966 717 zł. = </w:t>
      </w:r>
    </w:p>
    <w:p w:rsidR="00AF6E15" w:rsidRPr="00AF6E15" w:rsidRDefault="00AF6E15" w:rsidP="00AF6E1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F6E15">
        <w:rPr>
          <w:rFonts w:ascii="Times New Roman" w:hAnsi="Times New Roman" w:cs="Times New Roman"/>
        </w:rPr>
        <w:t xml:space="preserve">            2 126 717 zł. RFPŁ: plan przed zmianą 144 000 zł. + 1 770 045,30 zł.= 1 914 045,30 zł. Udział</w:t>
      </w:r>
    </w:p>
    <w:p w:rsidR="00AF6E15" w:rsidRPr="00AF6E15" w:rsidRDefault="00AF6E15" w:rsidP="00AF6E1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F6E15">
        <w:rPr>
          <w:rFonts w:ascii="Times New Roman" w:hAnsi="Times New Roman" w:cs="Times New Roman"/>
        </w:rPr>
        <w:t xml:space="preserve">            Gminy: plan przed zmianą 16 000 zł + 196 671,70 zł.= 212 671,70 zł.  </w:t>
      </w:r>
    </w:p>
    <w:p w:rsidR="00026DBE" w:rsidRDefault="00026DBE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9544DF">
        <w:rPr>
          <w:rFonts w:ascii="Times New Roman" w:hAnsi="Times New Roman" w:cs="Times New Roman"/>
          <w:sz w:val="24"/>
          <w:szCs w:val="24"/>
        </w:rPr>
        <w:t>z</w:t>
      </w:r>
      <w:r w:rsidR="003E6BFA">
        <w:rPr>
          <w:rFonts w:ascii="Times New Roman" w:hAnsi="Times New Roman" w:cs="Times New Roman"/>
          <w:sz w:val="24"/>
          <w:szCs w:val="24"/>
        </w:rPr>
        <w:t>większają się o kwotę 2 059 572,45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3E6BFA">
        <w:rPr>
          <w:rFonts w:ascii="Times New Roman" w:hAnsi="Times New Roman" w:cs="Times New Roman"/>
          <w:sz w:val="24"/>
          <w:szCs w:val="24"/>
        </w:rPr>
        <w:t>wynoszą 20 043 127,63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3E6BFA">
        <w:rPr>
          <w:rFonts w:ascii="Times New Roman" w:hAnsi="Times New Roman" w:cs="Times New Roman"/>
          <w:sz w:val="24"/>
          <w:szCs w:val="24"/>
        </w:rPr>
        <w:t>atki 20 436 910,88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C40904">
        <w:rPr>
          <w:rFonts w:ascii="Times New Roman" w:hAnsi="Times New Roman" w:cs="Times New Roman"/>
          <w:sz w:val="24"/>
          <w:szCs w:val="24"/>
        </w:rPr>
        <w:t xml:space="preserve"> kwocie planowanego deficytu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30" w:rsidRPr="00CA1630" w:rsidRDefault="00CA1630" w:rsidP="00CA1630">
      <w:pPr>
        <w:ind w:left="5664"/>
        <w:rPr>
          <w:rFonts w:asciiTheme="majorBidi" w:hAnsiTheme="majorBidi" w:cstheme="majorBidi"/>
          <w:i/>
          <w:iCs/>
        </w:rPr>
      </w:pPr>
      <w:r w:rsidRPr="00CA1630">
        <w:rPr>
          <w:rFonts w:asciiTheme="majorBidi" w:hAnsiTheme="majorBidi" w:cstheme="majorBidi"/>
          <w:i/>
          <w:iCs/>
        </w:rPr>
        <w:t>Przewodniczący Rady Gminy</w:t>
      </w:r>
    </w:p>
    <w:p w:rsidR="00CA1630" w:rsidRPr="00CA1630" w:rsidRDefault="00CA1630" w:rsidP="00CA1630">
      <w:pPr>
        <w:tabs>
          <w:tab w:val="left" w:pos="5808"/>
        </w:tabs>
        <w:spacing w:line="360" w:lineRule="auto"/>
        <w:rPr>
          <w:rFonts w:asciiTheme="majorBidi" w:hAnsiTheme="majorBidi" w:cstheme="majorBidi"/>
        </w:rPr>
      </w:pPr>
      <w:r w:rsidRPr="00CA1630"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CA1630">
        <w:rPr>
          <w:rFonts w:asciiTheme="majorBidi" w:hAnsiTheme="majorBidi" w:cstheme="majorBidi"/>
          <w:i/>
          <w:iCs/>
        </w:rPr>
        <w:t xml:space="preserve"> </w:t>
      </w:r>
      <w:r w:rsidRPr="00CA1630">
        <w:rPr>
          <w:rFonts w:asciiTheme="majorBidi" w:hAnsiTheme="majorBidi" w:cstheme="majorBidi"/>
          <w:i/>
          <w:iCs/>
        </w:rPr>
        <w:t xml:space="preserve"> Zbigniew Banach</w:t>
      </w:r>
    </w:p>
    <w:p w:rsidR="00BF76BE" w:rsidRPr="00BF76BE" w:rsidRDefault="00BF76BE" w:rsidP="00CA1630">
      <w:pPr>
        <w:widowControl w:val="0"/>
        <w:tabs>
          <w:tab w:val="left" w:pos="5670"/>
          <w:tab w:val="left" w:pos="604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B9" w:rsidRDefault="007D52B9" w:rsidP="00630CE9">
      <w:pPr>
        <w:spacing w:after="0" w:line="240" w:lineRule="auto"/>
      </w:pPr>
      <w:r>
        <w:separator/>
      </w:r>
    </w:p>
  </w:endnote>
  <w:endnote w:type="continuationSeparator" w:id="0">
    <w:p w:rsidR="007D52B9" w:rsidRDefault="007D52B9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B9" w:rsidRDefault="007D52B9" w:rsidP="00630CE9">
      <w:pPr>
        <w:spacing w:after="0" w:line="240" w:lineRule="auto"/>
      </w:pPr>
      <w:r>
        <w:separator/>
      </w:r>
    </w:p>
  </w:footnote>
  <w:footnote w:type="continuationSeparator" w:id="0">
    <w:p w:rsidR="007D52B9" w:rsidRDefault="007D52B9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26DBE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5E16"/>
    <w:rsid w:val="000B6814"/>
    <w:rsid w:val="000C6B54"/>
    <w:rsid w:val="000C6D84"/>
    <w:rsid w:val="000E1378"/>
    <w:rsid w:val="000F4A06"/>
    <w:rsid w:val="0011135B"/>
    <w:rsid w:val="00112581"/>
    <w:rsid w:val="00116E8D"/>
    <w:rsid w:val="001351FA"/>
    <w:rsid w:val="00142CE4"/>
    <w:rsid w:val="00146657"/>
    <w:rsid w:val="00147B49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4E92"/>
    <w:rsid w:val="001B6ADB"/>
    <w:rsid w:val="001C51A7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37578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D6DFF"/>
    <w:rsid w:val="002E1A6D"/>
    <w:rsid w:val="002E1C4B"/>
    <w:rsid w:val="002E32AE"/>
    <w:rsid w:val="002E4DE5"/>
    <w:rsid w:val="0031112F"/>
    <w:rsid w:val="00315496"/>
    <w:rsid w:val="00322378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6BF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B4879"/>
    <w:rsid w:val="004D719F"/>
    <w:rsid w:val="004E336A"/>
    <w:rsid w:val="004F4398"/>
    <w:rsid w:val="004F5729"/>
    <w:rsid w:val="00500DFF"/>
    <w:rsid w:val="005015B7"/>
    <w:rsid w:val="00506ED3"/>
    <w:rsid w:val="00511D3E"/>
    <w:rsid w:val="00517089"/>
    <w:rsid w:val="00521865"/>
    <w:rsid w:val="00523F87"/>
    <w:rsid w:val="00534100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540FA"/>
    <w:rsid w:val="006725B9"/>
    <w:rsid w:val="00674B8E"/>
    <w:rsid w:val="006857C5"/>
    <w:rsid w:val="00686807"/>
    <w:rsid w:val="00686D01"/>
    <w:rsid w:val="00690308"/>
    <w:rsid w:val="006B163C"/>
    <w:rsid w:val="006D0243"/>
    <w:rsid w:val="006D5DFE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52B9"/>
    <w:rsid w:val="007D74D8"/>
    <w:rsid w:val="007E1881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0A7E"/>
    <w:rsid w:val="008D5382"/>
    <w:rsid w:val="008E2A56"/>
    <w:rsid w:val="008E631E"/>
    <w:rsid w:val="008E6AF0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65094"/>
    <w:rsid w:val="00A83931"/>
    <w:rsid w:val="00A94D88"/>
    <w:rsid w:val="00AA2C15"/>
    <w:rsid w:val="00AA4D4F"/>
    <w:rsid w:val="00AA4F44"/>
    <w:rsid w:val="00AA654A"/>
    <w:rsid w:val="00AD307B"/>
    <w:rsid w:val="00AE00CD"/>
    <w:rsid w:val="00AE4C7E"/>
    <w:rsid w:val="00AF62DE"/>
    <w:rsid w:val="00AF6E15"/>
    <w:rsid w:val="00B17EA5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0904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90E20"/>
    <w:rsid w:val="00C91584"/>
    <w:rsid w:val="00C971C1"/>
    <w:rsid w:val="00CA1630"/>
    <w:rsid w:val="00CB167A"/>
    <w:rsid w:val="00CC03D0"/>
    <w:rsid w:val="00CC0AB7"/>
    <w:rsid w:val="00CC4141"/>
    <w:rsid w:val="00CC7AD1"/>
    <w:rsid w:val="00CD6821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FB3"/>
    <w:rsid w:val="00D838AB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674F"/>
    <w:rsid w:val="00E202B1"/>
    <w:rsid w:val="00E35DE2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0175"/>
    <w:rsid w:val="00F04973"/>
    <w:rsid w:val="00F05D69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119</cp:revision>
  <cp:lastPrinted>2022-03-28T08:17:00Z</cp:lastPrinted>
  <dcterms:created xsi:type="dcterms:W3CDTF">2019-01-10T09:37:00Z</dcterms:created>
  <dcterms:modified xsi:type="dcterms:W3CDTF">2022-03-30T12:03:00Z</dcterms:modified>
</cp:coreProperties>
</file>