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92"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2455AF">
        <w:rPr>
          <w:rFonts w:ascii="Calibri" w:hAnsi="Calibri" w:cs="Calibri"/>
          <w:b/>
          <w:bCs/>
          <w:sz w:val="24"/>
          <w:szCs w:val="24"/>
        </w:rPr>
        <w:t>Uchwała Nr XXXIII/222</w:t>
      </w:r>
      <w:r w:rsidR="00072540" w:rsidRPr="00A26F92">
        <w:rPr>
          <w:rFonts w:ascii="Calibri" w:hAnsi="Calibri" w:cs="Calibri"/>
          <w:b/>
          <w:bCs/>
          <w:sz w:val="24"/>
          <w:szCs w:val="24"/>
        </w:rPr>
        <w:t xml:space="preserve">/2022                   </w:t>
      </w:r>
    </w:p>
    <w:p w:rsidR="00072540" w:rsidRPr="00A26F92"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sidRPr="00A26F92">
        <w:rPr>
          <w:rFonts w:ascii="Calibri" w:hAnsi="Calibri" w:cs="Calibri"/>
          <w:b/>
          <w:bCs/>
          <w:sz w:val="24"/>
          <w:szCs w:val="24"/>
        </w:rPr>
        <w:t xml:space="preserve">    </w:t>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r w:rsidR="0015640D">
        <w:rPr>
          <w:rFonts w:ascii="Calibri" w:hAnsi="Calibri" w:cs="Calibri"/>
          <w:b/>
          <w:bCs/>
          <w:sz w:val="24"/>
          <w:szCs w:val="24"/>
        </w:rPr>
        <w:tab/>
      </w:r>
    </w:p>
    <w:p w:rsidR="00072540" w:rsidRPr="00A26F92" w:rsidRDefault="00C52A34"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sidR="00072540" w:rsidRPr="00A26F92">
        <w:rPr>
          <w:rFonts w:ascii="Calibri" w:hAnsi="Calibri" w:cs="Calibri"/>
          <w:b/>
          <w:bCs/>
          <w:sz w:val="24"/>
          <w:szCs w:val="24"/>
        </w:rPr>
        <w:t>Rady Gminy Milejewo</w:t>
      </w:r>
    </w:p>
    <w:p w:rsidR="00072540" w:rsidRPr="00A26F92" w:rsidRDefault="00C52A34"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00072540" w:rsidRPr="00A26F92">
        <w:rPr>
          <w:rFonts w:ascii="Calibri" w:hAnsi="Calibri" w:cs="Calibri"/>
          <w:b/>
          <w:bCs/>
          <w:sz w:val="24"/>
          <w:szCs w:val="24"/>
        </w:rPr>
        <w:t>z dnia 27 października 2022 roku</w:t>
      </w: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0"/>
          <w:szCs w:val="20"/>
        </w:rPr>
      </w:pPr>
      <w:r w:rsidRPr="00072540">
        <w:rPr>
          <w:rFonts w:ascii="Calibri" w:hAnsi="Calibri" w:cs="Calibri"/>
          <w:b/>
          <w:bCs/>
          <w:sz w:val="20"/>
          <w:szCs w:val="20"/>
        </w:rPr>
        <w:t>w sprawie : zmian w budżecie Gminy Milejewo na 2022 rok.</w:t>
      </w: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0"/>
          <w:szCs w:val="20"/>
        </w:rPr>
      </w:pPr>
    </w:p>
    <w:p w:rsidR="00072540" w:rsidRPr="00A26F9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57" w:lineRule="auto"/>
        <w:jc w:val="both"/>
        <w:rPr>
          <w:rFonts w:ascii="Calibri" w:hAnsi="Calibri" w:cs="Calibri"/>
          <w:sz w:val="20"/>
          <w:szCs w:val="20"/>
        </w:rPr>
      </w:pPr>
      <w:r w:rsidRPr="00A26F92">
        <w:rPr>
          <w:rFonts w:ascii="Calibri" w:hAnsi="Calibri" w:cs="Calibri"/>
          <w:i/>
          <w:iCs/>
          <w:color w:val="000000"/>
          <w:sz w:val="20"/>
          <w:szCs w:val="20"/>
        </w:rPr>
        <w:t xml:space="preserve">Na podstawie art. 18 ust. 2 pkt 4, pkt 9 lit. „c”, „d” oraz lit. „i” ustawy z dnia 8 marca 1990 r. o samorządzie gminnym (tekst jednolity Dz. U. z 2022 r. poz. 559 ze zm.) oraz art. 211, art. 212,art.214,art.215,art. 216 ust. 2, art. 217, art. 218, art. 219 ust. 2, art. 220 ust. 1, art.222, art. 231 ust. 2, art.235,art.236 ust. 1-3, ust. 4 pkt 1, art. 237 , art. 239 ,art. 258 ust. 1 pkt 1, art. 264 ust. 3  ustawy z dnia 27 sierpnia 2009 r. o finansach publicznych (t. j. Dz. U. z 2022 r. poz. 1634 ze </w:t>
      </w:r>
      <w:proofErr w:type="spellStart"/>
      <w:r w:rsidRPr="00A26F92">
        <w:rPr>
          <w:rFonts w:ascii="Calibri" w:hAnsi="Calibri" w:cs="Calibri"/>
          <w:i/>
          <w:iCs/>
          <w:color w:val="000000"/>
          <w:sz w:val="20"/>
          <w:szCs w:val="20"/>
        </w:rPr>
        <w:t>zm</w:t>
      </w:r>
      <w:proofErr w:type="spellEnd"/>
      <w:r w:rsidRPr="00A26F92">
        <w:rPr>
          <w:rFonts w:ascii="Calibri" w:hAnsi="Calibri" w:cs="Calibri"/>
          <w:i/>
          <w:iCs/>
          <w:color w:val="000000"/>
          <w:sz w:val="20"/>
          <w:szCs w:val="20"/>
        </w:rPr>
        <w:t>). oraz art. 111 ustawy z dnia 12 marca 2022 r. o pomocy obywatelom Ukrainy w związku z konfliktem zbrojnym na terytorium tego państwa (Dz. U. z 2022 r. poz. 583 ze zm.) w związku z § 6 Uchwały Nr XXVIII/191/2022 Rady Gminy Milejewo z dnia 28 kwietnia 2022 r. w sprawie: zmian w budżecie Gminy Milejewo na 2022 rok.</w:t>
      </w:r>
    </w:p>
    <w:p w:rsidR="00072540" w:rsidRPr="00072540" w:rsidRDefault="00072540" w:rsidP="00C52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20" w:line="240" w:lineRule="auto"/>
        <w:jc w:val="both"/>
        <w:rPr>
          <w:rFonts w:ascii="Times New Roman" w:hAnsi="Times New Roman" w:cs="Times New Roman"/>
          <w:i/>
          <w:iCs/>
          <w:color w:val="000000"/>
        </w:rPr>
      </w:pPr>
    </w:p>
    <w:p w:rsidR="00A26F92"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i/>
          <w:iCs/>
          <w:color w:val="000000"/>
          <w:sz w:val="26"/>
          <w:szCs w:val="26"/>
        </w:rPr>
      </w:pPr>
      <w:r w:rsidRPr="00072540">
        <w:rPr>
          <w:rFonts w:ascii="Calibri" w:hAnsi="Calibri" w:cs="Calibri"/>
          <w:b/>
          <w:bCs/>
          <w:i/>
          <w:iCs/>
          <w:color w:val="000000"/>
          <w:sz w:val="26"/>
          <w:szCs w:val="26"/>
        </w:rPr>
        <w:t xml:space="preserve">                             </w:t>
      </w:r>
    </w:p>
    <w:p w:rsidR="00072540"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8"/>
          <w:szCs w:val="28"/>
        </w:rPr>
      </w:pPr>
      <w:r>
        <w:rPr>
          <w:rFonts w:ascii="Calibri" w:hAnsi="Calibri" w:cs="Calibri"/>
          <w:b/>
          <w:bCs/>
          <w:i/>
          <w:iCs/>
          <w:color w:val="000000"/>
          <w:sz w:val="26"/>
          <w:szCs w:val="26"/>
        </w:rPr>
        <w:tab/>
      </w:r>
      <w:r>
        <w:rPr>
          <w:rFonts w:ascii="Calibri" w:hAnsi="Calibri" w:cs="Calibri"/>
          <w:b/>
          <w:bCs/>
          <w:i/>
          <w:iCs/>
          <w:color w:val="000000"/>
          <w:sz w:val="26"/>
          <w:szCs w:val="26"/>
        </w:rPr>
        <w:tab/>
      </w:r>
      <w:r w:rsidR="00072540" w:rsidRPr="00072540">
        <w:rPr>
          <w:rFonts w:ascii="Calibri" w:hAnsi="Calibri" w:cs="Calibri"/>
          <w:b/>
          <w:bCs/>
          <w:i/>
          <w:iCs/>
          <w:color w:val="000000"/>
          <w:sz w:val="26"/>
          <w:szCs w:val="26"/>
        </w:rPr>
        <w:t xml:space="preserve">   </w:t>
      </w:r>
      <w:r w:rsidR="00072540" w:rsidRPr="00072540">
        <w:rPr>
          <w:rFonts w:ascii="Calibri" w:hAnsi="Calibri" w:cs="Calibri"/>
          <w:b/>
          <w:bCs/>
          <w:sz w:val="28"/>
          <w:szCs w:val="28"/>
        </w:rPr>
        <w:t>Rada Gminy Milejewo uchwala, co następuje:</w:t>
      </w:r>
    </w:p>
    <w:p w:rsidR="00A26F92" w:rsidRPr="00072540" w:rsidRDefault="00A26F92"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b/>
          <w:bCs/>
          <w:sz w:val="28"/>
          <w:szCs w:val="28"/>
        </w:rPr>
      </w:pPr>
    </w:p>
    <w:p w:rsidR="00072540" w:rsidRPr="00072540" w:rsidRDefault="00072540" w:rsidP="00C52A3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hAnsi="Calibri" w:cs="Calibri"/>
          <w:sz w:val="26"/>
          <w:szCs w:val="26"/>
        </w:rPr>
      </w:pPr>
    </w:p>
    <w:p w:rsidR="00072540" w:rsidRPr="00A26F92" w:rsidRDefault="00187DED"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 1. </w:t>
      </w:r>
      <w:r w:rsidR="00072540" w:rsidRPr="00A26F92">
        <w:rPr>
          <w:rFonts w:ascii="Calibri" w:hAnsi="Calibri" w:cs="Calibri"/>
          <w:sz w:val="24"/>
          <w:szCs w:val="24"/>
        </w:rPr>
        <w:t>Uchwala się dochody budżetu gminy na 2022 ro</w:t>
      </w:r>
      <w:r w:rsidR="00A26F92">
        <w:rPr>
          <w:rFonts w:ascii="Calibri" w:hAnsi="Calibri" w:cs="Calibri"/>
          <w:sz w:val="24"/>
          <w:szCs w:val="24"/>
        </w:rPr>
        <w:t xml:space="preserve">k w wysokości 38 317 445,75 zł., </w:t>
      </w:r>
      <w:r w:rsidR="00072540" w:rsidRPr="00A26F92">
        <w:rPr>
          <w:rFonts w:ascii="Calibri" w:hAnsi="Calibri" w:cs="Calibri"/>
          <w:sz w:val="24"/>
          <w:szCs w:val="24"/>
        </w:rPr>
        <w:t xml:space="preserve">na skutek ich </w:t>
      </w:r>
      <w:r w:rsidR="003B0134">
        <w:rPr>
          <w:rFonts w:ascii="Calibri" w:hAnsi="Calibri" w:cs="Calibri"/>
          <w:sz w:val="24"/>
          <w:szCs w:val="24"/>
        </w:rPr>
        <w:t>zwiększenia o kwotę 2 896 845,57</w:t>
      </w:r>
      <w:r w:rsidR="00072540" w:rsidRPr="00A26F92">
        <w:rPr>
          <w:rFonts w:ascii="Calibri" w:hAnsi="Calibri" w:cs="Calibri"/>
          <w:sz w:val="24"/>
          <w:szCs w:val="24"/>
        </w:rPr>
        <w:t xml:space="preserve"> zł., zgodnie z załącznikiem Nr 1, w tym:</w:t>
      </w:r>
    </w:p>
    <w:p w:rsidR="00072540" w:rsidRPr="00A26F92" w:rsidRDefault="00C52A34"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r>
      <w:r w:rsidR="00072540" w:rsidRPr="00A26F92">
        <w:rPr>
          <w:rFonts w:ascii="Calibri" w:hAnsi="Calibri" w:cs="Calibri"/>
          <w:sz w:val="24"/>
          <w:szCs w:val="24"/>
        </w:rPr>
        <w:t>bieżące        -    21 071 007,40zł.</w:t>
      </w:r>
    </w:p>
    <w:p w:rsidR="00072540" w:rsidRDefault="00072540"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rFonts w:ascii="Calibri" w:hAnsi="Calibri" w:cs="Calibri"/>
          <w:sz w:val="24"/>
          <w:szCs w:val="24"/>
        </w:rPr>
      </w:pPr>
      <w:r w:rsidRPr="00A26F92">
        <w:rPr>
          <w:rFonts w:ascii="Calibri" w:hAnsi="Calibri" w:cs="Calibri"/>
          <w:sz w:val="24"/>
          <w:szCs w:val="24"/>
        </w:rPr>
        <w:t>majątkowe   -   17 246 438,35 zł.</w:t>
      </w:r>
    </w:p>
    <w:p w:rsidR="00072540" w:rsidRPr="00A26F92" w:rsidRDefault="00072540" w:rsidP="00C52A3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sidRPr="00A26F92">
        <w:rPr>
          <w:rFonts w:ascii="Calibri" w:hAnsi="Calibri" w:cs="Calibri"/>
          <w:sz w:val="24"/>
          <w:szCs w:val="24"/>
        </w:rPr>
        <w:t>§ 2. Uchwala się wydatki budżetu gminy na 2022 rok w wysokości 38 921 767,43 zł., na skutek ich zwiększenia o kwotę 1 766 184,00 zł., zgodnie z załącznikiem Nr 2, w tym:</w:t>
      </w:r>
    </w:p>
    <w:p w:rsidR="00072540" w:rsidRPr="00A26F92" w:rsidRDefault="00C52A34"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ab/>
      </w:r>
      <w:r w:rsidR="00072540" w:rsidRPr="00A26F92">
        <w:rPr>
          <w:rFonts w:ascii="Calibri" w:hAnsi="Calibri" w:cs="Calibri"/>
          <w:sz w:val="24"/>
          <w:szCs w:val="24"/>
        </w:rPr>
        <w:t>bieżące      -  18 291 347,38 zł.</w:t>
      </w:r>
    </w:p>
    <w:p w:rsidR="00072540" w:rsidRDefault="00072540"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jc w:val="both"/>
        <w:rPr>
          <w:rFonts w:ascii="Calibri" w:hAnsi="Calibri" w:cs="Calibri"/>
          <w:sz w:val="24"/>
          <w:szCs w:val="24"/>
        </w:rPr>
      </w:pPr>
      <w:r w:rsidRPr="00A26F92">
        <w:rPr>
          <w:rFonts w:ascii="Calibri" w:hAnsi="Calibri" w:cs="Calibri"/>
          <w:sz w:val="24"/>
          <w:szCs w:val="24"/>
        </w:rPr>
        <w:t>majątkowe -  20 630 420,05 zł.</w:t>
      </w:r>
    </w:p>
    <w:p w:rsidR="007D306C" w:rsidRPr="00A26F92" w:rsidRDefault="00187DED"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 3. </w:t>
      </w:r>
      <w:r w:rsidR="00072540" w:rsidRPr="00A26F92">
        <w:rPr>
          <w:rFonts w:ascii="Calibri" w:hAnsi="Calibri" w:cs="Calibri"/>
          <w:sz w:val="24"/>
          <w:szCs w:val="24"/>
        </w:rPr>
        <w:t>Ustala się dochody i wydatki z Funduszu Pomocy na 202</w:t>
      </w:r>
      <w:r w:rsidR="007D306C">
        <w:rPr>
          <w:rFonts w:ascii="Calibri" w:hAnsi="Calibri" w:cs="Calibri"/>
          <w:sz w:val="24"/>
          <w:szCs w:val="24"/>
        </w:rPr>
        <w:t>2r., zgodnie z załącznikiem Nr 3.</w:t>
      </w:r>
    </w:p>
    <w:p w:rsidR="00072540" w:rsidRPr="00A26F92" w:rsidRDefault="00187DED"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 4. </w:t>
      </w:r>
      <w:r w:rsidR="00072540" w:rsidRPr="00A26F92">
        <w:rPr>
          <w:rFonts w:ascii="Calibri" w:hAnsi="Calibri" w:cs="Calibri"/>
          <w:sz w:val="24"/>
          <w:szCs w:val="24"/>
        </w:rPr>
        <w:t xml:space="preserve">Uchwala się wydatki na zadania inwestycyjne na 2022 r., zgodnie z załącznikiem </w:t>
      </w:r>
      <w:r w:rsidR="007D306C">
        <w:rPr>
          <w:rFonts w:ascii="Calibri" w:hAnsi="Calibri" w:cs="Calibri"/>
          <w:sz w:val="24"/>
          <w:szCs w:val="24"/>
        </w:rPr>
        <w:t>Nr 4.</w:t>
      </w:r>
    </w:p>
    <w:p w:rsidR="00072540" w:rsidRPr="00A26F92" w:rsidRDefault="00187DED" w:rsidP="00187D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60" w:line="360" w:lineRule="auto"/>
        <w:rPr>
          <w:rFonts w:ascii="Calibri" w:hAnsi="Calibri" w:cs="Calibri"/>
          <w:sz w:val="24"/>
          <w:szCs w:val="24"/>
        </w:rPr>
      </w:pPr>
      <w:r>
        <w:rPr>
          <w:rFonts w:ascii="Calibri" w:hAnsi="Calibri" w:cs="Calibri"/>
          <w:sz w:val="24"/>
          <w:szCs w:val="24"/>
        </w:rPr>
        <w:t>§ 5.</w:t>
      </w:r>
      <w:r w:rsidR="00072540" w:rsidRPr="00A26F92">
        <w:rPr>
          <w:rFonts w:ascii="Calibri" w:hAnsi="Calibri" w:cs="Calibri"/>
          <w:sz w:val="24"/>
          <w:szCs w:val="24"/>
        </w:rPr>
        <w:t>Przychody budżetu w wysokości</w:t>
      </w:r>
      <w:r w:rsidR="00072540" w:rsidRPr="00A26F92">
        <w:rPr>
          <w:rFonts w:ascii="Calibri" w:hAnsi="Calibri" w:cs="Calibri"/>
          <w:color w:val="FF0000"/>
          <w:sz w:val="24"/>
          <w:szCs w:val="24"/>
        </w:rPr>
        <w:t xml:space="preserve"> </w:t>
      </w:r>
      <w:r w:rsidR="001001CE">
        <w:rPr>
          <w:rFonts w:ascii="Calibri" w:hAnsi="Calibri" w:cs="Calibri"/>
          <w:sz w:val="24"/>
          <w:szCs w:val="24"/>
        </w:rPr>
        <w:t>917 273,32</w:t>
      </w:r>
      <w:r w:rsidR="00072540" w:rsidRPr="00C52A34">
        <w:rPr>
          <w:rFonts w:ascii="Calibri" w:hAnsi="Calibri" w:cs="Calibri"/>
          <w:sz w:val="24"/>
          <w:szCs w:val="24"/>
        </w:rPr>
        <w:t xml:space="preserve"> </w:t>
      </w:r>
      <w:r w:rsidR="00072540" w:rsidRPr="00A26F92">
        <w:rPr>
          <w:rFonts w:ascii="Calibri" w:hAnsi="Calibri" w:cs="Calibri"/>
          <w:sz w:val="24"/>
          <w:szCs w:val="24"/>
        </w:rPr>
        <w:t>zł., rozchody w wysokości                         312 951,64 z</w:t>
      </w:r>
      <w:r w:rsidR="007D306C">
        <w:rPr>
          <w:rFonts w:ascii="Calibri" w:hAnsi="Calibri" w:cs="Calibri"/>
          <w:sz w:val="24"/>
          <w:szCs w:val="24"/>
        </w:rPr>
        <w:t>ł., zgodnie z załącznikiem nr 5.</w:t>
      </w:r>
    </w:p>
    <w:p w:rsidR="00072540" w:rsidRPr="00A26F92" w:rsidRDefault="00072540"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sidRPr="00A26F92">
        <w:rPr>
          <w:rFonts w:ascii="Calibri" w:hAnsi="Calibri" w:cs="Calibri"/>
          <w:sz w:val="24"/>
          <w:szCs w:val="24"/>
        </w:rPr>
        <w:t>§ 6. W Uchwale Nr XXV/174/2021 Rady Gminy Milejewo z dnia 16 grudnia 2021 r. w sprawie uchwalenia budżetu gminy Milejewo na 2022 r., wprowadza się następujące zmiany:</w:t>
      </w:r>
    </w:p>
    <w:p w:rsidR="00072540" w:rsidRPr="00A26F92" w:rsidRDefault="00072540"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sidRPr="00A26F92">
        <w:rPr>
          <w:rFonts w:ascii="Calibri" w:hAnsi="Calibri" w:cs="Calibri"/>
          <w:sz w:val="24"/>
          <w:szCs w:val="24"/>
        </w:rPr>
        <w:t xml:space="preserve">W § 3 zmienia się zapis na następujący w  brzmieniu: </w:t>
      </w:r>
    </w:p>
    <w:p w:rsidR="00072540" w:rsidRPr="00A26F92" w:rsidRDefault="00072540" w:rsidP="00C52A3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rFonts w:ascii="Calibri" w:hAnsi="Calibri" w:cs="Calibri"/>
          <w:sz w:val="24"/>
          <w:szCs w:val="24"/>
        </w:rPr>
      </w:pPr>
      <w:r w:rsidRPr="00A26F92">
        <w:rPr>
          <w:rFonts w:ascii="Calibri" w:hAnsi="Calibri" w:cs="Calibri"/>
          <w:sz w:val="24"/>
          <w:szCs w:val="24"/>
        </w:rPr>
        <w:t xml:space="preserve">Deficyt budżetu w </w:t>
      </w:r>
      <w:r w:rsidR="00D53D3B">
        <w:rPr>
          <w:rFonts w:ascii="Calibri" w:hAnsi="Calibri" w:cs="Calibri"/>
          <w:sz w:val="24"/>
          <w:szCs w:val="24"/>
        </w:rPr>
        <w:t xml:space="preserve">kwocie 604 </w:t>
      </w:r>
      <w:r w:rsidR="00820406">
        <w:rPr>
          <w:rFonts w:ascii="Calibri" w:hAnsi="Calibri" w:cs="Calibri"/>
          <w:sz w:val="24"/>
          <w:szCs w:val="24"/>
        </w:rPr>
        <w:t>32</w:t>
      </w:r>
      <w:r w:rsidRPr="00C52A34">
        <w:rPr>
          <w:rFonts w:ascii="Calibri" w:hAnsi="Calibri" w:cs="Calibri"/>
          <w:sz w:val="24"/>
          <w:szCs w:val="24"/>
        </w:rPr>
        <w:t>1,68 zł</w:t>
      </w:r>
      <w:r w:rsidRPr="00A26F92">
        <w:rPr>
          <w:rFonts w:ascii="Calibri" w:hAnsi="Calibri" w:cs="Calibri"/>
          <w:sz w:val="24"/>
          <w:szCs w:val="24"/>
        </w:rPr>
        <w:t>. sfinansowany zostanie przychodami z niewykorzystanych środków pieniężnych na rachunku bieżącym budżetu, wynikających z rozliczeń dochodów i wydatków nimi sfinansowanych związanych ze szczególnymi zasadami</w:t>
      </w:r>
      <w:r w:rsidR="00A26F92">
        <w:rPr>
          <w:rFonts w:ascii="Calibri" w:hAnsi="Calibri" w:cs="Calibri"/>
          <w:sz w:val="24"/>
          <w:szCs w:val="24"/>
        </w:rPr>
        <w:t xml:space="preserve"> </w:t>
      </w:r>
      <w:r w:rsidRPr="00A26F92">
        <w:rPr>
          <w:rFonts w:ascii="Calibri" w:hAnsi="Calibri" w:cs="Calibri"/>
          <w:sz w:val="24"/>
          <w:szCs w:val="24"/>
        </w:rPr>
        <w:lastRenderedPageBreak/>
        <w:t>wykonywania budżetu określonymi w odrębnych ustawach w kwocie 393 783,25 zł. oraz</w:t>
      </w:r>
      <w:r w:rsidR="003B0134">
        <w:rPr>
          <w:rFonts w:ascii="Calibri" w:hAnsi="Calibri" w:cs="Calibri"/>
          <w:sz w:val="24"/>
          <w:szCs w:val="24"/>
        </w:rPr>
        <w:t xml:space="preserve"> wolnych środków w kwocie 210 53</w:t>
      </w:r>
      <w:r w:rsidRPr="00A26F92">
        <w:rPr>
          <w:rFonts w:ascii="Calibri" w:hAnsi="Calibri" w:cs="Calibri"/>
          <w:sz w:val="24"/>
          <w:szCs w:val="24"/>
        </w:rPr>
        <w:t>8,43 zł.</w:t>
      </w:r>
    </w:p>
    <w:p w:rsidR="00072540" w:rsidRDefault="00187DED" w:rsidP="00C52A34">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Calibri" w:hAnsi="Calibri" w:cs="Calibri"/>
          <w:sz w:val="24"/>
          <w:szCs w:val="24"/>
        </w:rPr>
      </w:pPr>
      <w:r>
        <w:rPr>
          <w:rFonts w:ascii="Calibri" w:hAnsi="Calibri" w:cs="Calibri"/>
          <w:sz w:val="24"/>
          <w:szCs w:val="24"/>
        </w:rPr>
        <w:t xml:space="preserve">§ </w:t>
      </w:r>
      <w:r w:rsidR="00072540" w:rsidRPr="00A26F92">
        <w:rPr>
          <w:rFonts w:ascii="Calibri" w:hAnsi="Calibri" w:cs="Calibri"/>
          <w:sz w:val="24"/>
          <w:szCs w:val="24"/>
        </w:rPr>
        <w:t>7. Uchwała  wchodzi w życie z dniem podjęcia i podlega ogłoszeniu w Dzienniku Urzędowym Województwa Warmińsko - Mazurskiego.</w:t>
      </w:r>
    </w:p>
    <w:p w:rsidR="00A26F92" w:rsidRPr="00A26F92" w:rsidRDefault="00A26F92" w:rsidP="00C52A34">
      <w:pPr>
        <w:widowControl w:val="0"/>
        <w:tabs>
          <w:tab w:val="left" w:pos="708"/>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ascii="Calibri" w:hAnsi="Calibri" w:cs="Calibri"/>
          <w:sz w:val="24"/>
          <w:szCs w:val="24"/>
        </w:rPr>
      </w:pPr>
    </w:p>
    <w:p w:rsidR="009479E4" w:rsidRDefault="009479E4" w:rsidP="009479E4">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jc w:val="both"/>
        <w:rPr>
          <w:rFonts w:asciiTheme="majorBidi" w:hAnsiTheme="majorBidi" w:cstheme="majorBidi"/>
          <w:i/>
          <w:iCs/>
        </w:rPr>
      </w:pP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Theme="majorBidi" w:hAnsiTheme="majorBidi" w:cstheme="majorBidi"/>
          <w:i/>
          <w:iCs/>
        </w:rPr>
        <w:t>Przewodniczący Rady Gminy</w:t>
      </w:r>
    </w:p>
    <w:p w:rsidR="009479E4" w:rsidRDefault="009479E4" w:rsidP="009479E4">
      <w:pPr>
        <w:widowControl w:val="0"/>
        <w:tabs>
          <w:tab w:val="left" w:pos="5670"/>
        </w:tabs>
        <w:autoSpaceDE w:val="0"/>
        <w:autoSpaceDN w:val="0"/>
        <w:adjustRightInd w:val="0"/>
        <w:spacing w:after="0" w:line="240" w:lineRule="auto"/>
        <w:rPr>
          <w:rFonts w:ascii="Arial" w:hAnsi="Arial" w:cs="Arial"/>
          <w:b/>
          <w:bCs/>
          <w:sz w:val="28"/>
          <w:szCs w:val="28"/>
        </w:rPr>
      </w:pPr>
      <w:r>
        <w:rPr>
          <w:rFonts w:asciiTheme="majorBidi" w:hAnsiTheme="majorBidi" w:cstheme="majorBidi"/>
          <w:i/>
          <w:iCs/>
        </w:rPr>
        <w:t xml:space="preserve">         </w:t>
      </w:r>
      <w:r>
        <w:rPr>
          <w:rFonts w:asciiTheme="majorBidi" w:hAnsiTheme="majorBidi" w:cstheme="majorBidi"/>
          <w:i/>
          <w:iCs/>
        </w:rPr>
        <w:tab/>
        <w:t xml:space="preserve">         Zbigniew Banach</w:t>
      </w:r>
    </w:p>
    <w:p w:rsidR="00072540" w:rsidRPr="00072540" w:rsidRDefault="00072540" w:rsidP="009479E4">
      <w:pPr>
        <w:widowControl w:val="0"/>
        <w:tabs>
          <w:tab w:val="left" w:pos="1416"/>
          <w:tab w:val="left" w:pos="2124"/>
          <w:tab w:val="left" w:pos="2832"/>
        </w:tabs>
        <w:autoSpaceDE w:val="0"/>
        <w:autoSpaceDN w:val="0"/>
        <w:adjustRightInd w:val="0"/>
        <w:spacing w:after="0" w:line="360" w:lineRule="auto"/>
        <w:jc w:val="both"/>
        <w:rPr>
          <w:rFonts w:ascii="Calibri" w:hAnsi="Calibri" w:cs="Calibri"/>
          <w:sz w:val="26"/>
          <w:szCs w:val="26"/>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7E2687" w:rsidRDefault="007E2687"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p>
    <w:p w:rsidR="00072540" w:rsidRPr="00A26F9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ascii="Calibri" w:hAnsi="Calibri" w:cs="Calibri"/>
          <w:b/>
          <w:bCs/>
          <w:sz w:val="28"/>
          <w:szCs w:val="28"/>
        </w:rPr>
      </w:pPr>
      <w:r w:rsidRPr="00A26F92">
        <w:rPr>
          <w:rFonts w:ascii="Calibri" w:hAnsi="Calibri" w:cs="Calibri"/>
          <w:b/>
          <w:bCs/>
          <w:sz w:val="28"/>
          <w:szCs w:val="28"/>
        </w:rPr>
        <w:t>Wprowadza się następujące zmiany:</w:t>
      </w:r>
    </w:p>
    <w:p w:rsidR="00072540" w:rsidRPr="00A26F9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200" w:line="276" w:lineRule="auto"/>
        <w:jc w:val="both"/>
        <w:rPr>
          <w:rFonts w:cs="Calibri"/>
          <w:b/>
          <w:bCs/>
          <w:sz w:val="24"/>
          <w:szCs w:val="24"/>
        </w:rPr>
      </w:pPr>
      <w:r w:rsidRPr="00A26F92">
        <w:rPr>
          <w:rFonts w:cs="Calibri"/>
          <w:b/>
          <w:bCs/>
          <w:sz w:val="24"/>
          <w:szCs w:val="24"/>
        </w:rPr>
        <w:t>Zwiększa się budżet ogółem i po zmianach:</w:t>
      </w:r>
    </w:p>
    <w:p w:rsidR="00072540" w:rsidRPr="00A26F92" w:rsidRDefault="00072540" w:rsidP="00C52A3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b/>
          <w:bCs/>
          <w:sz w:val="24"/>
          <w:szCs w:val="24"/>
        </w:rPr>
      </w:pPr>
      <w:r w:rsidRPr="00A26F92">
        <w:rPr>
          <w:rFonts w:cs="Calibri"/>
          <w:b/>
          <w:bCs/>
          <w:sz w:val="24"/>
          <w:szCs w:val="24"/>
        </w:rPr>
        <w:t>Dochody wynoszą        38 317 445,75 zł - zwiększa się o kwotę 2 896 845,57</w:t>
      </w:r>
      <w:r w:rsidR="00A26F92" w:rsidRPr="00A26F92">
        <w:rPr>
          <w:rFonts w:cs="Calibri"/>
          <w:b/>
          <w:bCs/>
          <w:sz w:val="24"/>
          <w:szCs w:val="24"/>
        </w:rPr>
        <w:t xml:space="preserve"> zł</w:t>
      </w:r>
    </w:p>
    <w:p w:rsidR="00072540" w:rsidRPr="00A26F92" w:rsidRDefault="00072540" w:rsidP="00C52A34">
      <w:pPr>
        <w:widowControl w:val="0"/>
        <w:numPr>
          <w:ilvl w:val="0"/>
          <w:numId w:val="1"/>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200" w:line="276" w:lineRule="auto"/>
        <w:jc w:val="both"/>
        <w:rPr>
          <w:rFonts w:cs="Calibri"/>
          <w:b/>
          <w:bCs/>
          <w:sz w:val="24"/>
          <w:szCs w:val="24"/>
        </w:rPr>
      </w:pPr>
      <w:r w:rsidRPr="00A26F92">
        <w:rPr>
          <w:rFonts w:cs="Calibri"/>
          <w:b/>
          <w:bCs/>
          <w:sz w:val="24"/>
          <w:szCs w:val="24"/>
        </w:rPr>
        <w:t xml:space="preserve">Wydatki wynoszą         37 488 767,43 zł - zwiększa się o kwotę </w:t>
      </w:r>
      <w:r w:rsidR="00A26F92" w:rsidRPr="00A26F92">
        <w:rPr>
          <w:rFonts w:cs="Calibri"/>
          <w:b/>
          <w:bCs/>
          <w:sz w:val="24"/>
          <w:szCs w:val="24"/>
        </w:rPr>
        <w:t>1 766 184,00 zł</w:t>
      </w:r>
    </w:p>
    <w:p w:rsidR="00072540" w:rsidRPr="00A26F9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76" w:lineRule="auto"/>
        <w:jc w:val="both"/>
        <w:rPr>
          <w:rFonts w:cs="Calibri"/>
          <w:b/>
          <w:bCs/>
          <w:sz w:val="24"/>
          <w:szCs w:val="24"/>
        </w:rPr>
      </w:pPr>
      <w:r w:rsidRPr="00A26F92">
        <w:rPr>
          <w:rFonts w:cs="Calibri"/>
          <w:b/>
          <w:bCs/>
          <w:sz w:val="24"/>
          <w:szCs w:val="24"/>
        </w:rPr>
        <w:t xml:space="preserve">1. Środki z Funduszu Pomocy: </w:t>
      </w:r>
    </w:p>
    <w:p w:rsidR="00072540" w:rsidRPr="00BF7E52" w:rsidRDefault="00072540" w:rsidP="00C52A34">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spacing w:after="0" w:line="276" w:lineRule="auto"/>
        <w:jc w:val="both"/>
        <w:rPr>
          <w:rFonts w:cs="Calibri"/>
          <w:b/>
          <w:bCs/>
          <w:sz w:val="24"/>
          <w:szCs w:val="24"/>
        </w:rPr>
      </w:pPr>
      <w:r w:rsidRPr="00A26F92">
        <w:rPr>
          <w:rFonts w:cs="Calibri"/>
          <w:b/>
          <w:bCs/>
          <w:sz w:val="24"/>
          <w:szCs w:val="24"/>
        </w:rPr>
        <w:t xml:space="preserve">A) Dochody - </w:t>
      </w:r>
      <w:r w:rsidRPr="00BF7E52">
        <w:rPr>
          <w:rFonts w:cs="Calibri"/>
          <w:b/>
          <w:bCs/>
          <w:sz w:val="24"/>
          <w:szCs w:val="24"/>
        </w:rPr>
        <w:t xml:space="preserve">zwiększenie w kwocie 6 309,00 zł </w:t>
      </w:r>
    </w:p>
    <w:p w:rsidR="00072540" w:rsidRPr="00BF7E5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b/>
          <w:bCs/>
          <w:sz w:val="24"/>
          <w:szCs w:val="24"/>
        </w:rPr>
      </w:pPr>
      <w:r w:rsidRPr="00BF7E52">
        <w:rPr>
          <w:rFonts w:cs="Calibri"/>
          <w:b/>
          <w:bCs/>
          <w:sz w:val="24"/>
          <w:szCs w:val="24"/>
        </w:rPr>
        <w:t>Dział 758 „Różne rozliczenia” zwiększa się o kwotę 1 677,00 zł</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1. Rozdział 75814 „Różne rozliczenia finansowe” zwiększa się o kwotę 1 677 zł Środki z Funduszu Pomocy z przeznaczeniem na pomoc obywatelom Ukrainy w związku z konfliktem zbrojnym na terytorium tego państwa, w tym:</w:t>
      </w:r>
    </w:p>
    <w:p w:rsidR="00072540" w:rsidRPr="00A26F92" w:rsidRDefault="00C52A34"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Pr>
          <w:rFonts w:cs="Calibri"/>
          <w:sz w:val="24"/>
          <w:szCs w:val="24"/>
        </w:rPr>
        <w:t>-</w:t>
      </w:r>
      <w:r w:rsidR="00072540" w:rsidRPr="00A26F92">
        <w:rPr>
          <w:rFonts w:cs="Calibri"/>
          <w:sz w:val="24"/>
          <w:szCs w:val="24"/>
        </w:rPr>
        <w:t>zwiększa się o kwotę  1 677 zł  Środki z Funduszu Pomocy na finasowanie lub dofinasowanie zadań bieżących w zakresie pomocy obywatelem Ukrainy.</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b/>
          <w:bCs/>
          <w:sz w:val="24"/>
          <w:szCs w:val="24"/>
        </w:rPr>
        <w:t>Dział 852 „Pomoc społeczna” zwiększa się o kwotę 4 632 zł</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2. Rozdział 85231 „Pomoc dla cudzoziemców” zwiększa się o kwotę 4 632 zł Środki z Funduszu Pomocy z przeznaczeniem na pomoc obywatelom Ukrainy w związku z konfliktem zbrojnym na terytorium tego państwa, w tym:</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zwiększa się o kwotę  4 632 zł  Środki z Funduszu Pomocy na finasowanie lub dofinasowanie zadań bieżących w zakresie pomocy obywatelem Ukrainy.</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b/>
          <w:bCs/>
          <w:sz w:val="24"/>
          <w:szCs w:val="24"/>
        </w:rPr>
      </w:pPr>
      <w:r w:rsidRPr="00A26F92">
        <w:rPr>
          <w:rFonts w:cs="Calibri"/>
          <w:b/>
          <w:bCs/>
          <w:sz w:val="24"/>
          <w:szCs w:val="24"/>
        </w:rPr>
        <w:t>B) WYDATKI - zwiększenie w kwocie 6 309 zł</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b/>
          <w:bCs/>
          <w:sz w:val="24"/>
          <w:szCs w:val="24"/>
        </w:rPr>
      </w:pPr>
      <w:r w:rsidRPr="00A26F92">
        <w:rPr>
          <w:rFonts w:cs="Calibri"/>
          <w:b/>
          <w:bCs/>
          <w:sz w:val="24"/>
          <w:szCs w:val="24"/>
        </w:rPr>
        <w:t>Dział 801 „Oświata i wychowanie” zwiększa się o kwotę 1 677 zł</w:t>
      </w:r>
    </w:p>
    <w:p w:rsidR="00187DED"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1. Rozdział 80195 „Pozostała działalność” zwiększa się o kwotę 1 677 zł. Środki z Funduszu Pomocy z przeznaczeniem na pomoc obywatelom Ukrainy w związku z konfliktem zbrojnym na terytorium tego państwa, w tym:</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xml:space="preserve"> </w:t>
      </w:r>
      <w:r w:rsidR="00187DED">
        <w:rPr>
          <w:rFonts w:cs="Calibri"/>
          <w:sz w:val="24"/>
          <w:szCs w:val="24"/>
        </w:rPr>
        <w:t xml:space="preserve">- </w:t>
      </w:r>
      <w:r w:rsidRPr="00A26F92">
        <w:rPr>
          <w:rFonts w:cs="Calibri"/>
          <w:sz w:val="24"/>
          <w:szCs w:val="24"/>
        </w:rPr>
        <w:t>zwiększa się o kwotę  1 400 zł - wynagrodzenia  nauczycieli wypłacane w związku z pomocą obywatelom Ukrainy</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zwiększa się o kwotę 277  zł - składki i inne pochodne od wynagrodzeń pracowników wypłacanych w związku z pomocą obywatelom Ukrainy.</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b/>
          <w:bCs/>
          <w:sz w:val="24"/>
          <w:szCs w:val="24"/>
        </w:rPr>
      </w:pPr>
      <w:r w:rsidRPr="00A26F92">
        <w:rPr>
          <w:rFonts w:cs="Calibri"/>
          <w:b/>
          <w:bCs/>
          <w:sz w:val="24"/>
          <w:szCs w:val="24"/>
        </w:rPr>
        <w:t>Dział 852 „Pomoc społeczna” zwiększa się o kwotę 4 632,00 zł</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xml:space="preserve">1. Rozdział 85231 „Pomoc dla cudzoziemców” zwiększa się o kwotę 4 632 zł środki z Funduszu Pomocy z przeznaczeniem na pomoc obywatelom Ukrainy w związku z konfliktem </w:t>
      </w:r>
      <w:r w:rsidRPr="00A26F92">
        <w:rPr>
          <w:rFonts w:cs="Calibri"/>
          <w:sz w:val="24"/>
          <w:szCs w:val="24"/>
        </w:rPr>
        <w:lastRenderedPageBreak/>
        <w:t>zbrojnym na terytorium tego państwa, w tym:</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zwiększa się o kwotę  4 600 zł -  świadczenia związane z udzieleniem pomocy obywatelom Ukrainy</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r w:rsidRPr="00A26F92">
        <w:rPr>
          <w:rFonts w:cs="Calibri"/>
          <w:sz w:val="24"/>
          <w:szCs w:val="24"/>
        </w:rPr>
        <w:t>- zwiększa się o kwotę 32 zł - zakup towarów (w szczególności materiałów, leków i żywności) w związku z pomocą obywatelom Ukrainy.</w:t>
      </w:r>
    </w:p>
    <w:p w:rsidR="00072540" w:rsidRPr="00BF7E5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b/>
          <w:sz w:val="24"/>
          <w:szCs w:val="24"/>
        </w:rPr>
      </w:pPr>
      <w:r w:rsidRPr="00BF7E52">
        <w:rPr>
          <w:rFonts w:cs="Calibri"/>
          <w:b/>
          <w:sz w:val="24"/>
          <w:szCs w:val="24"/>
        </w:rPr>
        <w:t>PRZESUNIĘCIA</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sidRPr="00A26F92">
        <w:rPr>
          <w:rFonts w:cs="Calibri"/>
          <w:sz w:val="24"/>
          <w:szCs w:val="24"/>
        </w:rPr>
        <w:t>Dokonano przeniesień dochodów i wydatków między działami,</w:t>
      </w:r>
      <w:r w:rsidR="00BF7E52">
        <w:rPr>
          <w:rFonts w:cs="Calibri"/>
          <w:sz w:val="24"/>
          <w:szCs w:val="24"/>
        </w:rPr>
        <w:t xml:space="preserve"> </w:t>
      </w:r>
      <w:r w:rsidRPr="00A26F92">
        <w:rPr>
          <w:rFonts w:cs="Calibri"/>
          <w:sz w:val="24"/>
          <w:szCs w:val="24"/>
        </w:rPr>
        <w:t>rozdziałami i paragrafami w tym :</w:t>
      </w:r>
    </w:p>
    <w:p w:rsidR="00072540" w:rsidRPr="00BF7E5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b/>
          <w:sz w:val="24"/>
          <w:szCs w:val="24"/>
        </w:rPr>
      </w:pPr>
      <w:r w:rsidRPr="00BF7E52">
        <w:rPr>
          <w:rFonts w:cs="Calibri"/>
          <w:b/>
          <w:sz w:val="24"/>
          <w:szCs w:val="24"/>
        </w:rPr>
        <w:t>DOCHODY</w:t>
      </w:r>
    </w:p>
    <w:p w:rsidR="00E25DF8" w:rsidRPr="00E25DF8" w:rsidRDefault="00E25DF8" w:rsidP="00E25DF8">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1.</w:t>
      </w:r>
      <w:r w:rsidR="00C52A34" w:rsidRPr="00E25DF8">
        <w:rPr>
          <w:rFonts w:cs="Calibri"/>
          <w:sz w:val="24"/>
          <w:szCs w:val="24"/>
        </w:rPr>
        <w:t xml:space="preserve">W </w:t>
      </w:r>
      <w:r w:rsidR="00072540" w:rsidRPr="00E25DF8">
        <w:rPr>
          <w:rFonts w:cs="Calibri"/>
          <w:sz w:val="24"/>
          <w:szCs w:val="24"/>
        </w:rPr>
        <w:t>dziale  754 " Bezpieczeństwo public</w:t>
      </w:r>
      <w:r w:rsidRPr="00E25DF8">
        <w:rPr>
          <w:rFonts w:cs="Calibri"/>
          <w:sz w:val="24"/>
          <w:szCs w:val="24"/>
        </w:rPr>
        <w:t xml:space="preserve">zne i ochrona przeciwpożarowa" rozdziału </w:t>
      </w:r>
      <w:r w:rsidR="00072540" w:rsidRPr="00E25DF8">
        <w:rPr>
          <w:rFonts w:cs="Calibri"/>
          <w:sz w:val="24"/>
          <w:szCs w:val="24"/>
        </w:rPr>
        <w:t xml:space="preserve">75495  "Pozostała działalność" </w:t>
      </w:r>
      <w:r w:rsidR="00BF7E52" w:rsidRPr="00E25DF8">
        <w:rPr>
          <w:rFonts w:cs="Calibri"/>
          <w:sz w:val="24"/>
          <w:szCs w:val="24"/>
        </w:rPr>
        <w:t>dokonuje</w:t>
      </w:r>
      <w:r w:rsidR="00072540" w:rsidRPr="00E25DF8">
        <w:rPr>
          <w:rFonts w:cs="Calibri"/>
          <w:sz w:val="24"/>
          <w:szCs w:val="24"/>
        </w:rPr>
        <w:t xml:space="preserve"> się przesunięcia </w:t>
      </w:r>
      <w:r w:rsidR="00BF7E52" w:rsidRPr="00E25DF8">
        <w:rPr>
          <w:rFonts w:cs="Calibri"/>
          <w:sz w:val="24"/>
          <w:szCs w:val="24"/>
        </w:rPr>
        <w:t>pomiędzy</w:t>
      </w:r>
      <w:r w:rsidR="00072540" w:rsidRPr="00E25DF8">
        <w:rPr>
          <w:rFonts w:cs="Calibri"/>
          <w:sz w:val="24"/>
          <w:szCs w:val="24"/>
        </w:rPr>
        <w:t xml:space="preserve"> paragrafami - wprowadzenie nowego paragrafu o  kwotę  1 167 zł, </w:t>
      </w:r>
    </w:p>
    <w:p w:rsidR="00072540" w:rsidRPr="00E25DF8" w:rsidRDefault="00E25DF8" w:rsidP="00E25DF8">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 xml:space="preserve">2.Z </w:t>
      </w:r>
      <w:r w:rsidR="00072540" w:rsidRPr="00E25DF8">
        <w:rPr>
          <w:rFonts w:cs="Calibri"/>
          <w:sz w:val="24"/>
          <w:szCs w:val="24"/>
        </w:rPr>
        <w:t>działu  754 " Bezpieczeństwo publiczne i ochrona przeciwpożarowa"   rozdział 75495  "Pozostała działalność" do działu 758 "Różne rozliczenia" rozdział  75814 "Różne rozliczenia finansowe" o kwotę 7 231 zł,</w:t>
      </w:r>
    </w:p>
    <w:p w:rsidR="00072540" w:rsidRPr="00A26F92" w:rsidRDefault="00E25DF8"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3.D</w:t>
      </w:r>
      <w:r w:rsidR="00072540" w:rsidRPr="00A26F92">
        <w:rPr>
          <w:rFonts w:cs="Calibri"/>
          <w:sz w:val="24"/>
          <w:szCs w:val="24"/>
        </w:rPr>
        <w:t>o działu 852 "Pomoc społeczna" rozdział  85231" Pomoc dla cudzoziemców" o kwotę 142 522 zł, dokonuje się przesunięć pomiędzy paragrafami - wprowadzenie nowych paragrafów.</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p>
    <w:p w:rsidR="00072540" w:rsidRPr="00BF7E5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b/>
          <w:sz w:val="24"/>
          <w:szCs w:val="24"/>
        </w:rPr>
      </w:pPr>
      <w:r w:rsidRPr="00BF7E52">
        <w:rPr>
          <w:rFonts w:cs="Calibri"/>
          <w:b/>
          <w:sz w:val="24"/>
          <w:szCs w:val="24"/>
        </w:rPr>
        <w:t>WYDATKI</w:t>
      </w:r>
    </w:p>
    <w:p w:rsidR="00E25DF8" w:rsidRDefault="00E25DF8"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1</w:t>
      </w:r>
      <w:r w:rsidR="00B57A57">
        <w:rPr>
          <w:rFonts w:cs="Calibri"/>
          <w:sz w:val="24"/>
          <w:szCs w:val="24"/>
        </w:rPr>
        <w:t xml:space="preserve"> </w:t>
      </w:r>
      <w:r>
        <w:rPr>
          <w:rFonts w:cs="Calibri"/>
          <w:sz w:val="24"/>
          <w:szCs w:val="24"/>
        </w:rPr>
        <w:t xml:space="preserve">.Z </w:t>
      </w:r>
      <w:r w:rsidR="00072540" w:rsidRPr="00A26F92">
        <w:rPr>
          <w:rFonts w:cs="Calibri"/>
          <w:sz w:val="24"/>
          <w:szCs w:val="24"/>
        </w:rPr>
        <w:t xml:space="preserve">działu  754 " Bezpieczeństwo publiczne i ochrona przeciwpożarowa"  , rozdział 75495  "Pozostała działalność" </w:t>
      </w:r>
      <w:r w:rsidR="00BF7E52" w:rsidRPr="00A26F92">
        <w:rPr>
          <w:rFonts w:cs="Calibri"/>
          <w:sz w:val="24"/>
          <w:szCs w:val="24"/>
        </w:rPr>
        <w:t>dokonuje</w:t>
      </w:r>
      <w:r w:rsidR="00072540" w:rsidRPr="00A26F92">
        <w:rPr>
          <w:rFonts w:cs="Calibri"/>
          <w:sz w:val="24"/>
          <w:szCs w:val="24"/>
        </w:rPr>
        <w:t xml:space="preserve"> się przesunięcia </w:t>
      </w:r>
      <w:r w:rsidR="00BF7E52" w:rsidRPr="00A26F92">
        <w:rPr>
          <w:rFonts w:cs="Calibri"/>
          <w:sz w:val="24"/>
          <w:szCs w:val="24"/>
        </w:rPr>
        <w:t>pomiędzy</w:t>
      </w:r>
      <w:r w:rsidR="00072540" w:rsidRPr="00A26F92">
        <w:rPr>
          <w:rFonts w:cs="Calibri"/>
          <w:sz w:val="24"/>
          <w:szCs w:val="24"/>
        </w:rPr>
        <w:t xml:space="preserve"> paragrafami - wprowadzenie nowego paragrafu o  kwotę </w:t>
      </w:r>
      <w:r>
        <w:rPr>
          <w:rFonts w:cs="Calibri"/>
          <w:sz w:val="24"/>
          <w:szCs w:val="24"/>
        </w:rPr>
        <w:t>1 167 zł,</w:t>
      </w:r>
    </w:p>
    <w:p w:rsidR="00072540" w:rsidRPr="00A26F92" w:rsidRDefault="00E25DF8"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2.</w:t>
      </w:r>
      <w:r w:rsidR="00B57A57">
        <w:rPr>
          <w:rFonts w:cs="Calibri"/>
          <w:sz w:val="24"/>
          <w:szCs w:val="24"/>
        </w:rPr>
        <w:t xml:space="preserve"> </w:t>
      </w:r>
      <w:r>
        <w:rPr>
          <w:rFonts w:cs="Calibri"/>
          <w:sz w:val="24"/>
          <w:szCs w:val="24"/>
        </w:rPr>
        <w:t>W</w:t>
      </w:r>
      <w:r w:rsidR="00072540" w:rsidRPr="00A26F92">
        <w:rPr>
          <w:rFonts w:cs="Calibri"/>
          <w:sz w:val="24"/>
          <w:szCs w:val="24"/>
        </w:rPr>
        <w:t xml:space="preserve"> </w:t>
      </w:r>
      <w:r w:rsidR="00BF7E52" w:rsidRPr="00A26F92">
        <w:rPr>
          <w:rFonts w:cs="Calibri"/>
          <w:sz w:val="24"/>
          <w:szCs w:val="24"/>
        </w:rPr>
        <w:t>dziale</w:t>
      </w:r>
      <w:r w:rsidR="00072540" w:rsidRPr="00A26F92">
        <w:rPr>
          <w:rFonts w:cs="Calibri"/>
          <w:sz w:val="24"/>
          <w:szCs w:val="24"/>
        </w:rPr>
        <w:t xml:space="preserve"> 852 "Pomoc społeczne" rozdział 85295 " Pozostałą działalność"  do   rozdziału 85231  "Pomoc dla cudzoziemców" o kwotę 142 522 zł, ponadto dokonuje się przesunięć pomiędzy paragrafami - wprowadzenie nowych paragrafów. </w:t>
      </w:r>
    </w:p>
    <w:p w:rsidR="00072540" w:rsidRPr="00A26F92" w:rsidRDefault="00E25DF8"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76" w:lineRule="auto"/>
        <w:jc w:val="both"/>
        <w:rPr>
          <w:rFonts w:cs="Calibri"/>
          <w:sz w:val="24"/>
          <w:szCs w:val="24"/>
        </w:rPr>
      </w:pPr>
      <w:r>
        <w:rPr>
          <w:rFonts w:cs="Calibri"/>
          <w:sz w:val="24"/>
          <w:szCs w:val="24"/>
        </w:rPr>
        <w:t>3.</w:t>
      </w:r>
      <w:r w:rsidR="00B57A57">
        <w:rPr>
          <w:rFonts w:cs="Calibri"/>
          <w:sz w:val="24"/>
          <w:szCs w:val="24"/>
        </w:rPr>
        <w:t xml:space="preserve"> </w:t>
      </w:r>
      <w:r>
        <w:rPr>
          <w:rFonts w:cs="Calibri"/>
          <w:sz w:val="24"/>
          <w:szCs w:val="24"/>
        </w:rPr>
        <w:t>W</w:t>
      </w:r>
      <w:r w:rsidR="00072540" w:rsidRPr="00A26F92">
        <w:rPr>
          <w:rFonts w:cs="Calibri"/>
          <w:sz w:val="24"/>
          <w:szCs w:val="24"/>
        </w:rPr>
        <w:t xml:space="preserve"> rozdziale 801 " Oświata i wychowanie" rozdział 80195 "Pozostała działalności" dokonuje się przesunięć pomiędzy paragrafami - wprowadzenie nowych paragrafów  o kwotę 7 231 zł.</w:t>
      </w:r>
    </w:p>
    <w:p w:rsidR="00072540" w:rsidRPr="00A26F92" w:rsidRDefault="00072540" w:rsidP="00C52A34">
      <w:pPr>
        <w:widowControl w:val="0"/>
        <w:tabs>
          <w:tab w:val="left" w:pos="100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line="276" w:lineRule="auto"/>
        <w:jc w:val="both"/>
        <w:rPr>
          <w:rFonts w:cs="Calibri"/>
          <w:sz w:val="24"/>
          <w:szCs w:val="24"/>
        </w:rPr>
      </w:pP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b/>
          <w:bCs/>
          <w:sz w:val="24"/>
          <w:szCs w:val="24"/>
        </w:rPr>
      </w:pPr>
      <w:r w:rsidRPr="00A26F92">
        <w:rPr>
          <w:rFonts w:cs="Calibri"/>
          <w:b/>
          <w:bCs/>
          <w:sz w:val="24"/>
          <w:szCs w:val="24"/>
        </w:rPr>
        <w:t>DOCHODY</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b/>
          <w:bCs/>
          <w:sz w:val="24"/>
          <w:szCs w:val="24"/>
        </w:rPr>
        <w:t>I. Dział 750 „Administracja publiczna” zwiększa się o kwotę 2 118 zł :</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1. Rozdział 75023 „Urzędy gmin” zwiększa się  o kwotę 2 118 zł, w tym:</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 zwiększa się o kwotę 2118 zł wpływy z tytułu kar i odszkodowań wynikających z umów.</w:t>
      </w:r>
    </w:p>
    <w:p w:rsidR="00072540" w:rsidRPr="00A26F92" w:rsidRDefault="00072540" w:rsidP="00C52A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cs="Arial"/>
          <w:sz w:val="24"/>
          <w:szCs w:val="24"/>
        </w:rPr>
      </w:pPr>
      <w:r w:rsidRPr="00A26F92">
        <w:rPr>
          <w:rFonts w:cs="Calibri"/>
          <w:b/>
          <w:bCs/>
          <w:sz w:val="24"/>
          <w:szCs w:val="24"/>
        </w:rPr>
        <w:t xml:space="preserve">II. Dział 756 „Dochody od osób prawnych, od osób fizycznych i od innych jednostek nieposiadających osobowości prawnej oraz wydatki związane z ich poborem” zwiększa się o kwotę 2 888 418,57 </w:t>
      </w:r>
      <w:r w:rsidRPr="00A26F92">
        <w:rPr>
          <w:rFonts w:cs="Arial"/>
          <w:b/>
          <w:bCs/>
          <w:sz w:val="24"/>
          <w:szCs w:val="24"/>
        </w:rPr>
        <w:t>zł</w:t>
      </w:r>
      <w:r w:rsidRPr="00A26F92">
        <w:rPr>
          <w:rFonts w:cs="Arial"/>
          <w:sz w:val="24"/>
          <w:szCs w:val="24"/>
        </w:rPr>
        <w:t>.</w:t>
      </w:r>
    </w:p>
    <w:p w:rsidR="00072540" w:rsidRPr="00A26F92" w:rsidRDefault="00072540" w:rsidP="00E25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cs="Calibri"/>
          <w:sz w:val="24"/>
          <w:szCs w:val="24"/>
        </w:rPr>
      </w:pPr>
      <w:r w:rsidRPr="00A26F92">
        <w:rPr>
          <w:rFonts w:cs="Arial"/>
          <w:sz w:val="24"/>
          <w:szCs w:val="24"/>
        </w:rPr>
        <w:lastRenderedPageBreak/>
        <w:t>Minister Finansów pismem nr ST3.4753.9.2022 z dnia 30 września 2022 r. poinformował o</w:t>
      </w:r>
      <w:r w:rsidRPr="00A26F92">
        <w:rPr>
          <w:rFonts w:cs="Calibri"/>
          <w:sz w:val="24"/>
          <w:szCs w:val="24"/>
        </w:rPr>
        <w:t xml:space="preserve"> </w:t>
      </w:r>
      <w:r w:rsidRPr="00A26F92">
        <w:rPr>
          <w:rFonts w:cs="Arial"/>
          <w:sz w:val="24"/>
          <w:szCs w:val="24"/>
        </w:rPr>
        <w:t>przyznaniu gminie Milejewo na podstawie art. 70j ustawy z dnia 13 listopada 2003 r. o dochodach</w:t>
      </w:r>
      <w:r w:rsidRPr="00A26F92">
        <w:rPr>
          <w:rFonts w:cs="Calibri"/>
          <w:sz w:val="24"/>
          <w:szCs w:val="24"/>
        </w:rPr>
        <w:t xml:space="preserve"> </w:t>
      </w:r>
      <w:r w:rsidRPr="00A26F92">
        <w:rPr>
          <w:rFonts w:cs="Arial"/>
          <w:sz w:val="24"/>
          <w:szCs w:val="24"/>
        </w:rPr>
        <w:t>jednostek samorządu terytorialnego (Dz. U. z 2021 r. poz. 1672 ze zm.) dodatkowych dochodów na rok 2022 z tytułu udziału we wpływach z podatku dochodowego od osób fizycznych w wysokości 2 888 418,57 zł. Zgodnie z art. 70k ust. 1 cyt. ustawy, gmina jest zobowiązana w</w:t>
      </w:r>
      <w:r w:rsidRPr="00A26F92">
        <w:rPr>
          <w:rFonts w:cs="Calibri"/>
          <w:sz w:val="24"/>
          <w:szCs w:val="24"/>
        </w:rPr>
        <w:t xml:space="preserve"> </w:t>
      </w:r>
      <w:r w:rsidRPr="00A26F92">
        <w:rPr>
          <w:rFonts w:cs="Arial"/>
          <w:sz w:val="24"/>
          <w:szCs w:val="24"/>
        </w:rPr>
        <w:t>latach 2022 – 2027 do przeznaczenia na zadania z zakresu poprawy efektywności energetycznej,</w:t>
      </w:r>
      <w:r w:rsidRPr="00A26F92">
        <w:rPr>
          <w:rFonts w:cs="Calibri"/>
          <w:sz w:val="24"/>
          <w:szCs w:val="24"/>
        </w:rPr>
        <w:t xml:space="preserve"> </w:t>
      </w:r>
      <w:r w:rsidRPr="00A26F92">
        <w:rPr>
          <w:rFonts w:cs="Arial"/>
          <w:sz w:val="24"/>
          <w:szCs w:val="24"/>
        </w:rPr>
        <w:t>rozwoju odnawialnych źródeł energii w rozumieniu art. 2 pkt. 22 ustawy z dnia 20 lutego 2015 r.</w:t>
      </w:r>
      <w:r w:rsidRPr="00A26F92">
        <w:rPr>
          <w:rFonts w:cs="Calibri"/>
          <w:sz w:val="24"/>
          <w:szCs w:val="24"/>
        </w:rPr>
        <w:t xml:space="preserve"> </w:t>
      </w:r>
      <w:r w:rsidRPr="00A26F92">
        <w:rPr>
          <w:rFonts w:cs="Arial"/>
          <w:sz w:val="24"/>
          <w:szCs w:val="24"/>
        </w:rPr>
        <w:t>o odnawialnych źródłach ener</w:t>
      </w:r>
      <w:r w:rsidR="00E25DF8">
        <w:rPr>
          <w:rFonts w:cs="Arial"/>
          <w:sz w:val="24"/>
          <w:szCs w:val="24"/>
        </w:rPr>
        <w:t xml:space="preserve">gii (Dz. U. z 2022 r. poz. 137 i 1383) oraz o ograniczenia </w:t>
      </w:r>
      <w:r w:rsidRPr="00A26F92">
        <w:rPr>
          <w:rFonts w:cs="Arial"/>
          <w:sz w:val="24"/>
          <w:szCs w:val="24"/>
        </w:rPr>
        <w:t>kosztów</w:t>
      </w:r>
      <w:r w:rsidR="00E25DF8">
        <w:rPr>
          <w:rFonts w:cs="Calibri"/>
          <w:sz w:val="24"/>
          <w:szCs w:val="24"/>
        </w:rPr>
        <w:t xml:space="preserve"> </w:t>
      </w:r>
      <w:r w:rsidRPr="00A26F92">
        <w:rPr>
          <w:rFonts w:cs="Arial"/>
          <w:sz w:val="24"/>
          <w:szCs w:val="24"/>
        </w:rPr>
        <w:t>zakupu ciepła lub energii ponoszonych przez odbiorców, wydatków w kwocie nie mniejszej niż</w:t>
      </w:r>
      <w:r w:rsidRPr="00A26F92">
        <w:rPr>
          <w:rFonts w:cs="Calibri"/>
          <w:sz w:val="24"/>
          <w:szCs w:val="24"/>
        </w:rPr>
        <w:t xml:space="preserve"> </w:t>
      </w:r>
      <w:r w:rsidRPr="00A26F92">
        <w:rPr>
          <w:rFonts w:cs="Arial"/>
          <w:sz w:val="24"/>
          <w:szCs w:val="24"/>
        </w:rPr>
        <w:t>równowartość</w:t>
      </w:r>
      <w:r w:rsidR="00E25DF8">
        <w:rPr>
          <w:rFonts w:cs="Arial"/>
          <w:sz w:val="24"/>
          <w:szCs w:val="24"/>
        </w:rPr>
        <w:t xml:space="preserve"> 15% kwot otrzymanych w 2022 r. </w:t>
      </w:r>
      <w:r w:rsidRPr="00A26F92">
        <w:rPr>
          <w:rFonts w:cs="Arial"/>
          <w:sz w:val="24"/>
          <w:szCs w:val="24"/>
        </w:rPr>
        <w:t>dodatkowych dochodów z tytułu udziału we</w:t>
      </w:r>
      <w:r w:rsidRPr="00A26F92">
        <w:rPr>
          <w:rFonts w:cs="Calibri"/>
          <w:sz w:val="24"/>
          <w:szCs w:val="24"/>
        </w:rPr>
        <w:t xml:space="preserve"> </w:t>
      </w:r>
      <w:r w:rsidRPr="00A26F92">
        <w:rPr>
          <w:rFonts w:cs="Arial"/>
          <w:sz w:val="24"/>
          <w:szCs w:val="24"/>
        </w:rPr>
        <w:t xml:space="preserve">wpływach z podatku dochodowego od osób fizycznych, o których mowa w art. 70j. </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 xml:space="preserve">1. Rozdział 75621 „Udziały gmin w podatkach stanowiących dochód budżetu państwa” zwiększa się  o kwotę 2 888 418,57 zł </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Dokonano przesunięć między działami w tym:</w:t>
      </w:r>
    </w:p>
    <w:p w:rsidR="00072540" w:rsidRPr="007D306C" w:rsidRDefault="007D306C" w:rsidP="007D306C">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color w:val="000000"/>
          <w:sz w:val="24"/>
          <w:szCs w:val="24"/>
        </w:rPr>
      </w:pPr>
      <w:r>
        <w:rPr>
          <w:rFonts w:cs="Calibri"/>
          <w:sz w:val="24"/>
          <w:szCs w:val="24"/>
        </w:rPr>
        <w:t xml:space="preserve">1.Z </w:t>
      </w:r>
      <w:r w:rsidR="00BF7E52" w:rsidRPr="007D306C">
        <w:rPr>
          <w:rFonts w:cs="Calibri"/>
          <w:sz w:val="24"/>
          <w:szCs w:val="24"/>
        </w:rPr>
        <w:t>działu</w:t>
      </w:r>
      <w:r w:rsidR="00072540" w:rsidRPr="007D306C">
        <w:rPr>
          <w:rFonts w:cs="Calibri"/>
          <w:sz w:val="24"/>
          <w:szCs w:val="24"/>
        </w:rPr>
        <w:t xml:space="preserve">  852 "Pomoc społeczna"  rozdział 85295 „Pozostała </w:t>
      </w:r>
      <w:r w:rsidR="00E25DF8" w:rsidRPr="007D306C">
        <w:rPr>
          <w:rFonts w:cs="Calibri"/>
          <w:sz w:val="24"/>
          <w:szCs w:val="24"/>
        </w:rPr>
        <w:t>działalność”   do  działu 853 „</w:t>
      </w:r>
      <w:r w:rsidR="00072540" w:rsidRPr="007D306C">
        <w:rPr>
          <w:rFonts w:cs="Calibri"/>
          <w:sz w:val="24"/>
          <w:szCs w:val="24"/>
        </w:rPr>
        <w:t>Pozostałe zadania w zakresie polity</w:t>
      </w:r>
      <w:r w:rsidR="00E25DF8" w:rsidRPr="007D306C">
        <w:rPr>
          <w:rFonts w:cs="Calibri"/>
          <w:sz w:val="24"/>
          <w:szCs w:val="24"/>
        </w:rPr>
        <w:t>ki społecznej" rozdział 85395 „</w:t>
      </w:r>
      <w:r w:rsidR="00072540" w:rsidRPr="007D306C">
        <w:rPr>
          <w:rFonts w:cs="Calibri"/>
          <w:sz w:val="24"/>
          <w:szCs w:val="24"/>
        </w:rPr>
        <w:t>Pozostała działalność" o kwotę 1 220 298 zł</w:t>
      </w:r>
      <w:r w:rsidR="00072540" w:rsidRPr="007D306C">
        <w:rPr>
          <w:rFonts w:cs="Arial"/>
          <w:color w:val="000000"/>
          <w:sz w:val="24"/>
          <w:szCs w:val="24"/>
        </w:rPr>
        <w:t xml:space="preserve"> środki przeznaczone na sfinansowan</w:t>
      </w:r>
      <w:r w:rsidR="00072540" w:rsidRPr="007D306C">
        <w:rPr>
          <w:rFonts w:cs="Calibri"/>
          <w:color w:val="000000"/>
          <w:sz w:val="24"/>
          <w:szCs w:val="24"/>
        </w:rPr>
        <w:t>ie wypłaty dodatku węglowego mieszkańcom gminy Milejewo oraz  obsługi zadania w Gminnym Ośrodku Pomocy Społecznej.</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b/>
          <w:bCs/>
          <w:sz w:val="24"/>
          <w:szCs w:val="24"/>
        </w:rPr>
      </w:pPr>
      <w:r w:rsidRPr="00A26F92">
        <w:rPr>
          <w:rFonts w:cs="Calibri"/>
          <w:b/>
          <w:bCs/>
          <w:sz w:val="24"/>
          <w:szCs w:val="24"/>
        </w:rPr>
        <w:t>WYDATKI</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b/>
          <w:bCs/>
          <w:sz w:val="24"/>
          <w:szCs w:val="24"/>
        </w:rPr>
        <w:t xml:space="preserve">I. Dział 600 „Transport i łączność ” zwiększa się o kwotę  500 000 zł.:             </w:t>
      </w:r>
    </w:p>
    <w:p w:rsidR="00072540" w:rsidRPr="00A26F92" w:rsidRDefault="00072540" w:rsidP="007D306C">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xml:space="preserve"> 1. Rozdział 60016 „Drogi publiczne gminne” zwiększa się o kwotę 500 000 zł., w tym:</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 zwiększa się o kwotę 500 000 zł. wydatki inwestycyjne, w tym: „Moderni</w:t>
      </w:r>
      <w:r w:rsidR="003B0134">
        <w:rPr>
          <w:rFonts w:cs="Calibri"/>
          <w:sz w:val="24"/>
          <w:szCs w:val="24"/>
        </w:rPr>
        <w:t>zacja cząstkowa dróg gminnych” było 231 277,18 +500 000= 731 277,18</w:t>
      </w:r>
    </w:p>
    <w:p w:rsidR="00E25DF8" w:rsidRDefault="00072540" w:rsidP="00E25DF8">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b/>
          <w:bCs/>
          <w:sz w:val="24"/>
          <w:szCs w:val="24"/>
        </w:rPr>
        <w:t xml:space="preserve">III. Dział 700 „Gospodarka mieszkaniowa” zwiększa się o kwotę 490 000 zł.:             </w:t>
      </w:r>
    </w:p>
    <w:p w:rsidR="002F335A" w:rsidRPr="00B57A57" w:rsidRDefault="00072540" w:rsidP="00B57A57">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B57A57">
        <w:rPr>
          <w:rFonts w:cs="Calibri"/>
          <w:sz w:val="24"/>
          <w:szCs w:val="24"/>
        </w:rPr>
        <w:t>Rozdział 70005 „Gospodarka gruntami i nieruchomościami” zwiększa się o kwotę 490 000 zł., w tym:</w:t>
      </w:r>
    </w:p>
    <w:p w:rsidR="00B57A57" w:rsidRDefault="002F335A" w:rsidP="00B57A57">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B57A57">
        <w:rPr>
          <w:rFonts w:cs="Calibri"/>
          <w:sz w:val="24"/>
          <w:szCs w:val="24"/>
        </w:rPr>
        <w:t>-</w:t>
      </w:r>
      <w:r w:rsidR="00072540" w:rsidRPr="00B57A57">
        <w:rPr>
          <w:rFonts w:cs="Calibri"/>
          <w:sz w:val="24"/>
          <w:szCs w:val="24"/>
        </w:rPr>
        <w:t xml:space="preserve">zwiększa się o kwotę 40 000 zł. wydatki inwestycyjne </w:t>
      </w:r>
      <w:r w:rsidR="00BF7E52" w:rsidRPr="00B57A57">
        <w:rPr>
          <w:rFonts w:cs="Calibri"/>
          <w:sz w:val="24"/>
          <w:szCs w:val="24"/>
        </w:rPr>
        <w:t>modernizacja</w:t>
      </w:r>
      <w:r w:rsidR="00072540" w:rsidRPr="00B57A57">
        <w:rPr>
          <w:rFonts w:cs="Calibri"/>
          <w:sz w:val="24"/>
          <w:szCs w:val="24"/>
        </w:rPr>
        <w:t xml:space="preserve"> mienia komunalnego było 80 000+40 000=120</w:t>
      </w:r>
      <w:r w:rsidR="003B0134">
        <w:rPr>
          <w:rFonts w:cs="Calibri"/>
          <w:sz w:val="24"/>
          <w:szCs w:val="24"/>
        </w:rPr>
        <w:t> </w:t>
      </w:r>
      <w:r w:rsidR="00072540" w:rsidRPr="00B57A57">
        <w:rPr>
          <w:rFonts w:cs="Calibri"/>
          <w:sz w:val="24"/>
          <w:szCs w:val="24"/>
        </w:rPr>
        <w:t>000</w:t>
      </w:r>
      <w:r w:rsidR="003B0134">
        <w:rPr>
          <w:rFonts w:cs="Calibri"/>
          <w:sz w:val="24"/>
          <w:szCs w:val="24"/>
        </w:rPr>
        <w:t xml:space="preserve"> zł</w:t>
      </w:r>
    </w:p>
    <w:p w:rsidR="00072540" w:rsidRPr="00B57A57" w:rsidRDefault="00072540" w:rsidP="00B57A57">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wprowadza się nowe zadanie "Termomodernizacja budynków użyteczności publicznej Gminy Milejewo" na kwotę 450</w:t>
      </w:r>
      <w:r w:rsidR="00D53D3B">
        <w:rPr>
          <w:rFonts w:cs="Calibri"/>
          <w:sz w:val="24"/>
          <w:szCs w:val="24"/>
        </w:rPr>
        <w:t> </w:t>
      </w:r>
      <w:r w:rsidRPr="00A26F92">
        <w:rPr>
          <w:rFonts w:cs="Calibri"/>
          <w:sz w:val="24"/>
          <w:szCs w:val="24"/>
        </w:rPr>
        <w:t>000</w:t>
      </w:r>
      <w:r w:rsidR="00D53D3B">
        <w:rPr>
          <w:rFonts w:cs="Calibri"/>
          <w:sz w:val="24"/>
          <w:szCs w:val="24"/>
        </w:rPr>
        <w:t xml:space="preserve"> z</w:t>
      </w:r>
      <w:r w:rsidRPr="00A26F92">
        <w:rPr>
          <w:rFonts w:cs="Calibri"/>
          <w:sz w:val="24"/>
          <w:szCs w:val="24"/>
        </w:rPr>
        <w:t>ł</w:t>
      </w:r>
      <w:r w:rsidR="00D53D3B">
        <w:rPr>
          <w:rFonts w:cs="Calibri"/>
          <w:sz w:val="24"/>
          <w:szCs w:val="24"/>
        </w:rPr>
        <w:t>.</w:t>
      </w:r>
    </w:p>
    <w:p w:rsidR="00BF7E52" w:rsidRDefault="00BF7E52"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b/>
          <w:bCs/>
          <w:sz w:val="24"/>
          <w:szCs w:val="24"/>
        </w:rPr>
      </w:pP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b/>
          <w:bCs/>
          <w:sz w:val="24"/>
          <w:szCs w:val="24"/>
        </w:rPr>
      </w:pPr>
      <w:r w:rsidRPr="00A26F92">
        <w:rPr>
          <w:rFonts w:cs="Calibri"/>
          <w:b/>
          <w:bCs/>
          <w:sz w:val="24"/>
          <w:szCs w:val="24"/>
        </w:rPr>
        <w:t>I. Dział 750 „Administracja publiczna” zwiększa się o kwotę 150 500 zł:</w:t>
      </w:r>
    </w:p>
    <w:p w:rsidR="00B57A57" w:rsidRDefault="00072540" w:rsidP="00B57A57">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lastRenderedPageBreak/>
        <w:t>1. Rozdział 75011 „Urzędy wojewódzkie ” zwiększa się o kwotę 500 zł., w tym:</w:t>
      </w:r>
    </w:p>
    <w:p w:rsidR="00072540" w:rsidRPr="00A26F92" w:rsidRDefault="00072540" w:rsidP="00B57A57">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zwiększa się o kwotę 500 zł zakup usług pozostałych.</w:t>
      </w:r>
      <w:r w:rsidRPr="00A26F92">
        <w:rPr>
          <w:rFonts w:cs="Calibri"/>
          <w:b/>
          <w:bCs/>
          <w:sz w:val="24"/>
          <w:szCs w:val="24"/>
        </w:rPr>
        <w:t xml:space="preserve">          </w:t>
      </w:r>
    </w:p>
    <w:p w:rsidR="00B57A57" w:rsidRDefault="00072540" w:rsidP="00B57A57">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xml:space="preserve"> 2. Rozdział 75023 „Urzędy gmin” zwiększa się o kwotę 150 000 zł, w tym:</w:t>
      </w:r>
    </w:p>
    <w:p w:rsidR="00B57A57" w:rsidRDefault="00072540" w:rsidP="00B57A57">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xml:space="preserve"> - zwiększa się o kwotę 90 000 zł zakup materiałów i wyposażenia,</w:t>
      </w:r>
    </w:p>
    <w:p w:rsidR="00072540" w:rsidRPr="00A26F92" w:rsidRDefault="00072540" w:rsidP="00B57A57">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zwiększa się o kwotę 60 000 zł zakup usług pozostałych.</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b/>
          <w:bCs/>
          <w:sz w:val="24"/>
          <w:szCs w:val="24"/>
        </w:rPr>
        <w:t xml:space="preserve">II. Dział 801 „Oświata i wychowanie ” zwiększa się o kwotę  504 000 zł:             </w:t>
      </w:r>
    </w:p>
    <w:p w:rsidR="002F335A" w:rsidRDefault="00072540" w:rsidP="002F335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xml:space="preserve">1. Rozdział 80101 „Szkoły podstawowe” zwiększa się o kwotę </w:t>
      </w:r>
      <w:r w:rsidR="0017603D">
        <w:rPr>
          <w:rFonts w:cs="Calibri"/>
          <w:color w:val="000000"/>
          <w:sz w:val="24"/>
          <w:szCs w:val="24"/>
        </w:rPr>
        <w:t>486 000</w:t>
      </w:r>
      <w:r w:rsidRPr="00A26F92">
        <w:rPr>
          <w:rFonts w:cs="Calibri"/>
          <w:color w:val="000000"/>
          <w:sz w:val="24"/>
          <w:szCs w:val="24"/>
        </w:rPr>
        <w:t xml:space="preserve"> </w:t>
      </w:r>
      <w:r w:rsidRPr="00A26F92">
        <w:rPr>
          <w:rFonts w:cs="Calibri"/>
          <w:sz w:val="24"/>
          <w:szCs w:val="24"/>
        </w:rPr>
        <w:t>zł, w tym:</w:t>
      </w:r>
    </w:p>
    <w:p w:rsidR="002F335A" w:rsidRDefault="00072540" w:rsidP="002F335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xml:space="preserve">- zwiększa się o kwotę 20 000 zł wynagrodzenia osobowe pracowników, </w:t>
      </w:r>
    </w:p>
    <w:p w:rsidR="002F335A" w:rsidRDefault="002F335A" w:rsidP="002F335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Pr>
          <w:rFonts w:cs="Calibri"/>
          <w:sz w:val="24"/>
          <w:szCs w:val="24"/>
        </w:rPr>
        <w:t>-</w:t>
      </w:r>
      <w:r w:rsidR="00072540" w:rsidRPr="00A26F92">
        <w:rPr>
          <w:rFonts w:cs="Calibri"/>
          <w:sz w:val="24"/>
          <w:szCs w:val="24"/>
        </w:rPr>
        <w:t>zwiększa się o kwotę 106 000 zł zakup materiałów i wyposażenia,</w:t>
      </w:r>
    </w:p>
    <w:p w:rsidR="002F335A" w:rsidRDefault="00072540" w:rsidP="002F335A">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 zwiększa się o kwotę 5 000 zł zakup energii,</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zwiększa się o kwotę 18 000 zł zakup usług pozostałych,</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 2 000 zł opłaty z tytułu zakupu usług telekomunikacyjnych,</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 3 000 zł różne opłaty i składki,</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 1 000 zł wpłaty na PPK finansow</w:t>
      </w:r>
      <w:r w:rsidR="00187DED">
        <w:rPr>
          <w:rFonts w:cs="Calibri"/>
          <w:sz w:val="24"/>
          <w:szCs w:val="24"/>
        </w:rPr>
        <w:t>ane przez podmiot zatrudniający,</w:t>
      </w:r>
    </w:p>
    <w:p w:rsidR="00072540" w:rsidRPr="00A26F92" w:rsidRDefault="002F335A"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 xml:space="preserve">- </w:t>
      </w:r>
      <w:r w:rsidR="00072540" w:rsidRPr="00A26F92">
        <w:rPr>
          <w:rFonts w:cs="Calibri"/>
          <w:sz w:val="24"/>
          <w:szCs w:val="24"/>
        </w:rPr>
        <w:t>zwiększa się o kwotę 343 000 zł wydatki inwestycyjne w tym:</w:t>
      </w:r>
    </w:p>
    <w:p w:rsidR="00072540" w:rsidRPr="00A26F92" w:rsidRDefault="00072540"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sidRPr="00A26F92">
        <w:rPr>
          <w:rFonts w:cs="Calibri"/>
          <w:sz w:val="24"/>
          <w:szCs w:val="24"/>
        </w:rPr>
        <w:t>zwiększa się wydatki na wymianę pokrycia dachowego wraz z obróbkami blachar</w:t>
      </w:r>
      <w:r w:rsidR="00BF7E52">
        <w:rPr>
          <w:rFonts w:cs="Calibri"/>
          <w:sz w:val="24"/>
          <w:szCs w:val="24"/>
        </w:rPr>
        <w:t>skimi na budynku Zespołu Szkolno-</w:t>
      </w:r>
      <w:r w:rsidRPr="00A26F92">
        <w:rPr>
          <w:rFonts w:cs="Calibri"/>
          <w:sz w:val="24"/>
          <w:szCs w:val="24"/>
        </w:rPr>
        <w:t xml:space="preserve">Przedszkolnego ul. Szkolna 4 gmina Milejewo </w:t>
      </w:r>
    </w:p>
    <w:p w:rsidR="00072540" w:rsidRPr="00A26F92" w:rsidRDefault="003B0134"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Pr>
          <w:rFonts w:cs="Calibri"/>
          <w:sz w:val="24"/>
          <w:szCs w:val="24"/>
        </w:rPr>
        <w:t xml:space="preserve">było 64 000+43 000=107 000 </w:t>
      </w:r>
      <w:r w:rsidR="00072540" w:rsidRPr="00A26F92">
        <w:rPr>
          <w:rFonts w:cs="Calibri"/>
          <w:sz w:val="24"/>
          <w:szCs w:val="24"/>
        </w:rPr>
        <w:t>zł</w:t>
      </w:r>
    </w:p>
    <w:p w:rsidR="00072540" w:rsidRPr="00A26F92" w:rsidRDefault="00DB4AB6"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Pr>
          <w:rFonts w:cs="Calibri"/>
          <w:sz w:val="24"/>
          <w:szCs w:val="24"/>
        </w:rPr>
        <w:t>-</w:t>
      </w:r>
      <w:r w:rsidR="00072540" w:rsidRPr="00A26F92">
        <w:rPr>
          <w:rFonts w:cs="Calibri"/>
          <w:sz w:val="24"/>
          <w:szCs w:val="24"/>
        </w:rPr>
        <w:t>wprowadza się nowe zadanie "Rozbudowa instalacji fotowoltaic</w:t>
      </w:r>
      <w:r w:rsidR="00BF7E52">
        <w:rPr>
          <w:rFonts w:cs="Calibri"/>
          <w:sz w:val="24"/>
          <w:szCs w:val="24"/>
        </w:rPr>
        <w:t>znej na budynku Zespołu Szkolno-</w:t>
      </w:r>
      <w:r w:rsidR="00072540" w:rsidRPr="00A26F92">
        <w:rPr>
          <w:rFonts w:cs="Calibri"/>
          <w:sz w:val="24"/>
          <w:szCs w:val="24"/>
        </w:rPr>
        <w:t>Przedszkolnego ul. Szkolna 1 gmina Milejewo " na kwotę 100 000 zł</w:t>
      </w:r>
    </w:p>
    <w:p w:rsidR="00072540" w:rsidRPr="00A26F92" w:rsidRDefault="00DB4AB6"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Pr>
          <w:rFonts w:cs="Calibri"/>
          <w:sz w:val="24"/>
          <w:szCs w:val="24"/>
        </w:rPr>
        <w:t>-</w:t>
      </w:r>
      <w:r w:rsidR="00072540" w:rsidRPr="00A26F92">
        <w:rPr>
          <w:rFonts w:cs="Calibri"/>
          <w:sz w:val="24"/>
          <w:szCs w:val="24"/>
        </w:rPr>
        <w:t>wprowadza się nowe zadanie "Budowa instalacji fotowoltaic</w:t>
      </w:r>
      <w:r w:rsidR="00BF7E52">
        <w:rPr>
          <w:rFonts w:cs="Calibri"/>
          <w:sz w:val="24"/>
          <w:szCs w:val="24"/>
        </w:rPr>
        <w:t>znej na budynku Zespołu Szkolno-</w:t>
      </w:r>
      <w:r w:rsidR="00072540" w:rsidRPr="00A26F92">
        <w:rPr>
          <w:rFonts w:cs="Calibri"/>
          <w:sz w:val="24"/>
          <w:szCs w:val="24"/>
        </w:rPr>
        <w:t>Przedszkolnego ul. Szkolna 4 gmina Milejewo " na kwotę 200 000 zł</w:t>
      </w:r>
    </w:p>
    <w:p w:rsidR="00072540" w:rsidRPr="00A26F92" w:rsidRDefault="00072540"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p>
    <w:p w:rsidR="00072540" w:rsidRPr="00A26F92" w:rsidRDefault="00DB4AB6" w:rsidP="00C52A34">
      <w:pPr>
        <w:widowControl w:val="0"/>
        <w:tabs>
          <w:tab w:val="left" w:pos="360"/>
          <w:tab w:val="left" w:pos="45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cs="Calibri"/>
          <w:sz w:val="24"/>
          <w:szCs w:val="24"/>
        </w:rPr>
      </w:pPr>
      <w:r>
        <w:rPr>
          <w:rFonts w:cs="Calibri"/>
          <w:sz w:val="24"/>
          <w:szCs w:val="24"/>
        </w:rPr>
        <w:t xml:space="preserve">2. </w:t>
      </w:r>
      <w:r w:rsidR="00072540" w:rsidRPr="00A26F92">
        <w:rPr>
          <w:rFonts w:cs="Calibri"/>
          <w:sz w:val="24"/>
          <w:szCs w:val="24"/>
        </w:rPr>
        <w:t xml:space="preserve">Rozdział 80103  „Oddziały przedszkolne w szkołach podstawowych” zmniejsza  się o kwotę </w:t>
      </w:r>
    </w:p>
    <w:p w:rsidR="00DB4AB6"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10 500 zł, w tym:</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zmniejsza się o kwotę 3 000 zł wynagrodzenia osobowe pracowników, </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 500 zł wpłaty na PPK finansowane przez podmiot zatrudniający,</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 7 000 zł wynagrodzenia osobowe nauczycieli.</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3. Rozdział 80104 „Przedszkola” zmniejsza się o kwotę  500 zł, w tym:</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zmniejsza  się o kwotę 500 zł. wpłaty na PPK finansowane przez podmiot zatrudniają </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4. Rozdział 80107 „Świetlice szkolne ” zwiększa  się o kwotę 9 500 zł., w tym:</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lastRenderedPageBreak/>
        <w:t xml:space="preserve"> - zwiększa się o kwotę 10 000 zł wynagrodzenia osobowe nauczycieli</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 zmniejsza  się o kwotę 500 zł wpłaty na PPK finansowane przez podmiot zatrudniający.</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5. Rozdział 80113 „Dowożenie uczniów do szkół” zwiększa się o kwotę  21 000 zł, w tym:</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zwiększa się o kwotę 21 000 zł zakup usług pozostały </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6. Rozdział 80148 „Stołówki szkolne i przedszkolne ” zmniej</w:t>
      </w:r>
      <w:r w:rsidR="002F335A">
        <w:rPr>
          <w:rFonts w:cs="Calibri"/>
          <w:sz w:val="24"/>
          <w:szCs w:val="24"/>
        </w:rPr>
        <w:t>sza się o kwotę 1 500 zł, w tym:</w:t>
      </w:r>
    </w:p>
    <w:p w:rsidR="002F335A"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zmniejsza  się o kwotę1 500 zł wpłaty na PPK finansowane przez podmiot zatrudniający</w:t>
      </w:r>
    </w:p>
    <w:p w:rsidR="00072540" w:rsidRPr="00A26F92"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 xml:space="preserve">7. </w:t>
      </w:r>
      <w:r w:rsidR="002B41DE">
        <w:rPr>
          <w:rFonts w:cs="Calibri"/>
          <w:sz w:val="24"/>
          <w:szCs w:val="24"/>
        </w:rPr>
        <w:t>W rozdziale 80150 „Realizacja zadań wymagających stosowania specjalnej organizacji nauki i metod pracy dla dzieci i młodzieży w szkołach podstawowych” i  w</w:t>
      </w:r>
      <w:r>
        <w:rPr>
          <w:rFonts w:cs="Calibri"/>
          <w:sz w:val="24"/>
          <w:szCs w:val="24"/>
        </w:rPr>
        <w:t xml:space="preserve"> </w:t>
      </w:r>
      <w:r w:rsidR="00072540" w:rsidRPr="00A26F92">
        <w:rPr>
          <w:rFonts w:cs="Calibri"/>
          <w:sz w:val="24"/>
          <w:szCs w:val="24"/>
        </w:rPr>
        <w:t>rozdziale 80195 " pozostała działalność " dokonuje się przesunięć miedzy  paragrafami.</w:t>
      </w:r>
    </w:p>
    <w:p w:rsidR="00B57A57"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w:t>
      </w:r>
    </w:p>
    <w:p w:rsidR="00DB4AB6" w:rsidRPr="00B57A57"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b/>
          <w:bCs/>
          <w:sz w:val="24"/>
          <w:szCs w:val="24"/>
        </w:rPr>
        <w:t>III. Dział 852 „Pomoc społeczna"  zmniejsza się o kwotę 19 500,64 zł</w:t>
      </w:r>
    </w:p>
    <w:p w:rsidR="00DB4AB6" w:rsidRPr="00DB4AB6"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b/>
          <w:bCs/>
          <w:sz w:val="24"/>
          <w:szCs w:val="24"/>
        </w:rPr>
      </w:pPr>
      <w:r w:rsidRPr="00A26F92">
        <w:rPr>
          <w:rFonts w:cs="Calibri"/>
          <w:sz w:val="24"/>
          <w:szCs w:val="24"/>
        </w:rPr>
        <w:t>Dokonano przeniesień  wydatkó</w:t>
      </w:r>
      <w:r w:rsidR="00DB4AB6">
        <w:rPr>
          <w:rFonts w:cs="Calibri"/>
          <w:sz w:val="24"/>
          <w:szCs w:val="24"/>
        </w:rPr>
        <w:t>w między działami i paragrafami.</w:t>
      </w:r>
    </w:p>
    <w:p w:rsidR="00DB4AB6"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Rozdział 85202 " Domy pomocy społecznej" zmniejsza się o kwotę 27 000 zł, </w:t>
      </w:r>
    </w:p>
    <w:p w:rsidR="00DB4AB6"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A26F92">
        <w:rPr>
          <w:rFonts w:cs="Calibri"/>
          <w:sz w:val="24"/>
          <w:szCs w:val="24"/>
        </w:rPr>
        <w:t>ozdział 85214 " Zasiłki</w:t>
      </w:r>
      <w:r>
        <w:rPr>
          <w:rFonts w:cs="Calibri"/>
          <w:sz w:val="24"/>
          <w:szCs w:val="24"/>
        </w:rPr>
        <w:t xml:space="preserve"> </w:t>
      </w:r>
      <w:r w:rsidR="00072540" w:rsidRPr="00A26F92">
        <w:rPr>
          <w:rFonts w:cs="Calibri"/>
          <w:sz w:val="24"/>
          <w:szCs w:val="24"/>
        </w:rPr>
        <w:t xml:space="preserve">okresowe, celowe i pomoc w naturze </w:t>
      </w:r>
      <w:r w:rsidR="002F335A">
        <w:rPr>
          <w:rFonts w:cs="Calibri"/>
          <w:sz w:val="24"/>
          <w:szCs w:val="24"/>
        </w:rPr>
        <w:t>oraz składki na ubezpieczenia em</w:t>
      </w:r>
      <w:r w:rsidR="00072540" w:rsidRPr="00A26F92">
        <w:rPr>
          <w:rFonts w:cs="Calibri"/>
          <w:sz w:val="24"/>
          <w:szCs w:val="24"/>
        </w:rPr>
        <w:t>erytalne i rentowe" zwiększa się o</w:t>
      </w:r>
      <w:r>
        <w:rPr>
          <w:rFonts w:cs="Calibri"/>
          <w:sz w:val="24"/>
          <w:szCs w:val="24"/>
        </w:rPr>
        <w:t xml:space="preserve"> </w:t>
      </w:r>
      <w:r w:rsidR="00072540" w:rsidRPr="00A26F92">
        <w:rPr>
          <w:rFonts w:cs="Calibri"/>
          <w:sz w:val="24"/>
          <w:szCs w:val="24"/>
        </w:rPr>
        <w:t xml:space="preserve">kwotę 14 000 zł, </w:t>
      </w:r>
    </w:p>
    <w:p w:rsidR="00DB4AB6"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A26F92">
        <w:rPr>
          <w:rFonts w:cs="Calibri"/>
          <w:sz w:val="24"/>
          <w:szCs w:val="24"/>
        </w:rPr>
        <w:t>ozdz</w:t>
      </w:r>
      <w:r>
        <w:rPr>
          <w:rFonts w:cs="Calibri"/>
          <w:sz w:val="24"/>
          <w:szCs w:val="24"/>
        </w:rPr>
        <w:t xml:space="preserve">iał 85215 "Dodatki mieszkaniowe’’ </w:t>
      </w:r>
      <w:r w:rsidR="00072540" w:rsidRPr="00A26F92">
        <w:rPr>
          <w:rFonts w:cs="Calibri"/>
          <w:sz w:val="24"/>
          <w:szCs w:val="24"/>
        </w:rPr>
        <w:t xml:space="preserve">zmniejsza się o kwotę 14 000 zł, </w:t>
      </w:r>
    </w:p>
    <w:p w:rsidR="00DB4AB6"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A26F92">
        <w:rPr>
          <w:rFonts w:cs="Calibri"/>
          <w:sz w:val="24"/>
          <w:szCs w:val="24"/>
        </w:rPr>
        <w:t>ozdział</w:t>
      </w:r>
      <w:r>
        <w:rPr>
          <w:rFonts w:cs="Calibri"/>
          <w:sz w:val="24"/>
          <w:szCs w:val="24"/>
        </w:rPr>
        <w:t xml:space="preserve"> </w:t>
      </w:r>
      <w:r w:rsidR="00072540" w:rsidRPr="00A26F92">
        <w:rPr>
          <w:rFonts w:cs="Calibri"/>
          <w:sz w:val="24"/>
          <w:szCs w:val="24"/>
        </w:rPr>
        <w:t xml:space="preserve">85219 " Ośrodki Pomocy społecznej" zwiększa się o kwotę 9 754,85 zł.,  </w:t>
      </w:r>
    </w:p>
    <w:p w:rsidR="00B57A57"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Rozdział 85228 " U</w:t>
      </w:r>
      <w:r w:rsidR="00072540" w:rsidRPr="00A26F92">
        <w:rPr>
          <w:rFonts w:cs="Calibri"/>
          <w:sz w:val="24"/>
          <w:szCs w:val="24"/>
        </w:rPr>
        <w:t>sługi opiekuńcze</w:t>
      </w:r>
      <w:r>
        <w:rPr>
          <w:rFonts w:cs="Calibri"/>
          <w:sz w:val="24"/>
          <w:szCs w:val="24"/>
        </w:rPr>
        <w:t xml:space="preserve"> </w:t>
      </w:r>
      <w:r w:rsidR="00072540" w:rsidRPr="00A26F92">
        <w:rPr>
          <w:rFonts w:cs="Calibri"/>
          <w:sz w:val="24"/>
          <w:szCs w:val="24"/>
        </w:rPr>
        <w:t>i specjalistyczne usługi opiekuńcze" zmniejsza</w:t>
      </w:r>
      <w:r>
        <w:rPr>
          <w:rFonts w:cs="Calibri"/>
          <w:sz w:val="24"/>
          <w:szCs w:val="24"/>
        </w:rPr>
        <w:t xml:space="preserve"> </w:t>
      </w:r>
      <w:r w:rsidR="00072540" w:rsidRPr="00A26F92">
        <w:rPr>
          <w:rFonts w:cs="Calibri"/>
          <w:sz w:val="24"/>
          <w:szCs w:val="24"/>
        </w:rPr>
        <w:t xml:space="preserve">się o kwotę 2 255,49 zł   </w:t>
      </w:r>
    </w:p>
    <w:p w:rsidR="00B57A57"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Arial"/>
          <w:color w:val="000000"/>
          <w:sz w:val="24"/>
          <w:szCs w:val="24"/>
        </w:rPr>
        <w:t>I</w:t>
      </w:r>
      <w:r w:rsidRPr="00A26F92">
        <w:rPr>
          <w:rFonts w:cs="Calibri"/>
          <w:b/>
          <w:bCs/>
          <w:sz w:val="24"/>
          <w:szCs w:val="24"/>
        </w:rPr>
        <w:t>V. Dział 855 „Pomoc społeczna"  zwiększa się o kwotę 19 500,64</w:t>
      </w:r>
      <w:r w:rsidRPr="00A26F92">
        <w:rPr>
          <w:rFonts w:cs="Calibri"/>
          <w:sz w:val="24"/>
          <w:szCs w:val="24"/>
        </w:rPr>
        <w:t xml:space="preserve"> </w:t>
      </w:r>
      <w:r w:rsidRPr="00A26F92">
        <w:rPr>
          <w:rFonts w:cs="Calibri"/>
          <w:b/>
          <w:bCs/>
          <w:sz w:val="24"/>
          <w:szCs w:val="24"/>
        </w:rPr>
        <w:t>zł.</w:t>
      </w:r>
    </w:p>
    <w:p w:rsidR="00DB4AB6"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Dokonano przeniesień  wydatków między działami i paragrafami.</w:t>
      </w:r>
    </w:p>
    <w:p w:rsidR="00BF7E5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Rozdział 85501 "Świadczenia wychowawcze"  zmniejsza się o kwotę 13 320,59 zł, </w:t>
      </w:r>
    </w:p>
    <w:p w:rsidR="00BF7E52" w:rsidRDefault="00BF7E52"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 xml:space="preserve">Rozdział </w:t>
      </w:r>
      <w:r w:rsidR="00072540" w:rsidRPr="00A26F92">
        <w:rPr>
          <w:rFonts w:cs="Calibri"/>
          <w:sz w:val="24"/>
          <w:szCs w:val="24"/>
        </w:rPr>
        <w:t xml:space="preserve">85502" Świadczenia rodzinne, świadczenia z funduszu alimentacyjnego oraz składki na </w:t>
      </w:r>
      <w:r>
        <w:rPr>
          <w:rFonts w:cs="Calibri"/>
          <w:sz w:val="24"/>
          <w:szCs w:val="24"/>
        </w:rPr>
        <w:t xml:space="preserve"> </w:t>
      </w:r>
      <w:r w:rsidR="00072540" w:rsidRPr="00A26F92">
        <w:rPr>
          <w:rFonts w:cs="Calibri"/>
          <w:sz w:val="24"/>
          <w:szCs w:val="24"/>
        </w:rPr>
        <w:t xml:space="preserve">ubezpieczenia emerytalne i rentowe z ubezpieczenia społecznego" zmniejsza się o kwotę 150 zł,           </w:t>
      </w:r>
    </w:p>
    <w:p w:rsidR="00BF7E52" w:rsidRDefault="00BF7E52"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A26F92">
        <w:rPr>
          <w:rFonts w:cs="Calibri"/>
          <w:sz w:val="24"/>
          <w:szCs w:val="24"/>
        </w:rPr>
        <w:t xml:space="preserve">ozdział 85504 " Wsparcie rodziny" zwiększa się o kwotę </w:t>
      </w:r>
      <w:r w:rsidR="00072540" w:rsidRPr="00A26F92">
        <w:rPr>
          <w:rFonts w:cs="Calibri"/>
          <w:color w:val="000000"/>
          <w:sz w:val="24"/>
          <w:szCs w:val="24"/>
        </w:rPr>
        <w:t>5 971,23</w:t>
      </w:r>
      <w:r w:rsidR="00072540" w:rsidRPr="00A26F92">
        <w:rPr>
          <w:rFonts w:cs="Calibri"/>
          <w:sz w:val="24"/>
          <w:szCs w:val="24"/>
        </w:rPr>
        <w:t xml:space="preserve"> zł, </w:t>
      </w:r>
    </w:p>
    <w:p w:rsidR="00072540" w:rsidRPr="00A26F92" w:rsidRDefault="00BF7E52"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A26F92">
        <w:rPr>
          <w:rFonts w:cs="Calibri"/>
          <w:sz w:val="24"/>
          <w:szCs w:val="24"/>
        </w:rPr>
        <w:t>ozdział 85508 " Rodziny</w:t>
      </w:r>
      <w:r>
        <w:rPr>
          <w:rFonts w:cs="Calibri"/>
          <w:sz w:val="24"/>
          <w:szCs w:val="24"/>
        </w:rPr>
        <w:t xml:space="preserve"> </w:t>
      </w:r>
      <w:r w:rsidR="00072540" w:rsidRPr="00A26F92">
        <w:rPr>
          <w:rFonts w:cs="Calibri"/>
          <w:sz w:val="24"/>
          <w:szCs w:val="24"/>
        </w:rPr>
        <w:t xml:space="preserve">zastępcze" zwiększa się o kwotę 27 000 zł, </w:t>
      </w:r>
    </w:p>
    <w:p w:rsidR="00BF7E5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w:t>
      </w:r>
      <w:r w:rsidR="00BF7E52">
        <w:rPr>
          <w:rFonts w:cs="Calibri"/>
          <w:sz w:val="24"/>
          <w:szCs w:val="24"/>
        </w:rPr>
        <w:t>W Rozdziale</w:t>
      </w:r>
      <w:r w:rsidRPr="00A26F92">
        <w:rPr>
          <w:rFonts w:cs="Calibri"/>
          <w:sz w:val="24"/>
          <w:szCs w:val="24"/>
        </w:rPr>
        <w:t xml:space="preserve"> 85595 " pozostała działalność " dokonuje się przesunięć miedzy  paragrafami.</w:t>
      </w:r>
    </w:p>
    <w:p w:rsidR="00DB4AB6" w:rsidRDefault="00DB4AB6"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p>
    <w:p w:rsidR="00DB4AB6"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b/>
          <w:bCs/>
          <w:sz w:val="24"/>
          <w:szCs w:val="24"/>
        </w:rPr>
      </w:pPr>
      <w:r w:rsidRPr="00A26F92">
        <w:rPr>
          <w:rFonts w:cs="Calibri"/>
          <w:b/>
          <w:bCs/>
          <w:sz w:val="24"/>
          <w:szCs w:val="24"/>
        </w:rPr>
        <w:t>V. Dział 900 „Gospodarka komunalna i ochrona środowiska”</w:t>
      </w:r>
      <w:r w:rsidR="00BF7E52">
        <w:rPr>
          <w:rFonts w:cs="Calibri"/>
          <w:b/>
          <w:bCs/>
          <w:sz w:val="24"/>
          <w:szCs w:val="24"/>
        </w:rPr>
        <w:t xml:space="preserve"> zwiększa się o kwotę 115 375 </w:t>
      </w:r>
      <w:r w:rsidRPr="00A26F92">
        <w:rPr>
          <w:rFonts w:cs="Calibri"/>
          <w:b/>
          <w:bCs/>
          <w:sz w:val="24"/>
          <w:szCs w:val="24"/>
        </w:rPr>
        <w:t>zł:</w:t>
      </w:r>
    </w:p>
    <w:p w:rsidR="002F335A"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Rozdział 90013 „Schroniska dla zwierząt” zwiększa się o kwotę 15 375 zł  w tym:</w:t>
      </w:r>
    </w:p>
    <w:p w:rsidR="00187DED" w:rsidRDefault="00072540"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lastRenderedPageBreak/>
        <w:t>- zwiększa się o kwotę 15 375 zł zakup usług pozostałych</w:t>
      </w:r>
    </w:p>
    <w:p w:rsidR="002F335A"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Rozdział 90095 "Pozostała działalność"</w:t>
      </w:r>
      <w:r w:rsidR="002F335A">
        <w:rPr>
          <w:rFonts w:cs="Calibri"/>
          <w:sz w:val="24"/>
          <w:szCs w:val="24"/>
        </w:rPr>
        <w:t xml:space="preserve"> zwiększa się p kwotę 100 000 zł.</w:t>
      </w:r>
    </w:p>
    <w:p w:rsidR="00072540" w:rsidRPr="00A26F92" w:rsidRDefault="002F335A"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Pr>
          <w:rFonts w:cs="Calibri"/>
          <w:sz w:val="24"/>
          <w:szCs w:val="24"/>
        </w:rPr>
        <w:t xml:space="preserve">- </w:t>
      </w:r>
      <w:r w:rsidR="00072540" w:rsidRPr="00A26F92">
        <w:rPr>
          <w:rFonts w:cs="Calibri"/>
          <w:sz w:val="24"/>
          <w:szCs w:val="24"/>
        </w:rPr>
        <w:t xml:space="preserve">wprowadza się nowe zadanie inwestycyjne "wykonanie i wyznaczenie miejsca do prowadzenia handlu w </w:t>
      </w:r>
      <w:r w:rsidR="00BF7E52" w:rsidRPr="00A26F92">
        <w:rPr>
          <w:rFonts w:cs="Calibri"/>
          <w:sz w:val="24"/>
          <w:szCs w:val="24"/>
        </w:rPr>
        <w:t>piątki</w:t>
      </w:r>
      <w:r w:rsidR="00072540" w:rsidRPr="00A26F92">
        <w:rPr>
          <w:rFonts w:cs="Calibri"/>
          <w:sz w:val="24"/>
          <w:szCs w:val="24"/>
        </w:rPr>
        <w:t xml:space="preserve"> i soboty przez rolników i ich domowników" na kwotę 100 000 zł</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p>
    <w:p w:rsidR="002455AF" w:rsidRDefault="002455AF"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b/>
          <w:sz w:val="24"/>
          <w:szCs w:val="24"/>
        </w:rPr>
      </w:pPr>
    </w:p>
    <w:p w:rsidR="007E2687" w:rsidRPr="007E2687" w:rsidRDefault="007E2687"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b/>
          <w:sz w:val="24"/>
          <w:szCs w:val="24"/>
        </w:rPr>
      </w:pPr>
      <w:r w:rsidRPr="007E2687">
        <w:rPr>
          <w:rFonts w:cs="Calibri"/>
          <w:b/>
          <w:sz w:val="24"/>
          <w:szCs w:val="24"/>
        </w:rPr>
        <w:t>PRZESUNIĘCIA</w:t>
      </w:r>
    </w:p>
    <w:p w:rsidR="00072540" w:rsidRPr="00A26F92" w:rsidRDefault="00072540" w:rsidP="00C52A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Dokonano przesunięć między działami w tym:</w:t>
      </w:r>
    </w:p>
    <w:p w:rsidR="00DB4AB6" w:rsidRDefault="00BF7E52"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C52A34">
        <w:rPr>
          <w:rFonts w:cs="Calibri"/>
          <w:sz w:val="24"/>
          <w:szCs w:val="24"/>
        </w:rPr>
        <w:t>Z działu</w:t>
      </w:r>
      <w:r w:rsidR="00072540" w:rsidRPr="00C52A34">
        <w:rPr>
          <w:rFonts w:cs="Calibri"/>
          <w:sz w:val="24"/>
          <w:szCs w:val="24"/>
        </w:rPr>
        <w:t xml:space="preserve">  852 "Pomoc społeczna"  rozdział 85295 „Pozostała </w:t>
      </w:r>
      <w:r w:rsidR="00DB4AB6">
        <w:rPr>
          <w:rFonts w:cs="Calibri"/>
          <w:sz w:val="24"/>
          <w:szCs w:val="24"/>
        </w:rPr>
        <w:t xml:space="preserve">działalność”   do  działu 853 </w:t>
      </w:r>
      <w:r w:rsidR="00072540" w:rsidRPr="00C52A34">
        <w:rPr>
          <w:rFonts w:cs="Calibri"/>
          <w:sz w:val="24"/>
          <w:szCs w:val="24"/>
        </w:rPr>
        <w:t xml:space="preserve">Pozostałe zadania </w:t>
      </w:r>
      <w:r w:rsidR="00DB4AB6">
        <w:rPr>
          <w:rFonts w:cs="Calibri"/>
          <w:sz w:val="24"/>
          <w:szCs w:val="24"/>
        </w:rPr>
        <w:t>w zakresie polityki społecznej"</w:t>
      </w:r>
    </w:p>
    <w:p w:rsidR="00072540" w:rsidRPr="00C52A34" w:rsidRDefault="00DB4AB6" w:rsidP="002F335A">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Pr>
          <w:rFonts w:cs="Calibri"/>
          <w:sz w:val="24"/>
          <w:szCs w:val="24"/>
        </w:rPr>
        <w:t>R</w:t>
      </w:r>
      <w:r w:rsidR="00072540" w:rsidRPr="00C52A34">
        <w:rPr>
          <w:rFonts w:cs="Calibri"/>
          <w:sz w:val="24"/>
          <w:szCs w:val="24"/>
        </w:rPr>
        <w:t>ozdział 85395 " Pozostała działalność" o kwotę 1 220 298 zł</w:t>
      </w:r>
      <w:r w:rsidR="00072540" w:rsidRPr="00C52A34">
        <w:rPr>
          <w:rFonts w:cs="Arial"/>
          <w:color w:val="000000"/>
          <w:sz w:val="24"/>
          <w:szCs w:val="24"/>
        </w:rPr>
        <w:t xml:space="preserve"> środki przeznaczone na sfinansowan</w:t>
      </w:r>
      <w:r w:rsidR="00072540" w:rsidRPr="00C52A34">
        <w:rPr>
          <w:rFonts w:cs="Calibri"/>
          <w:color w:val="000000"/>
          <w:sz w:val="24"/>
          <w:szCs w:val="24"/>
        </w:rPr>
        <w:t>ie wypłaty dodatku węglowego mieszkańcom gminy Milejewo oraz  obsługi zadania w Gminnym Ośrodku Pomocy Społecznej.</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r w:rsidRPr="00A26F92">
        <w:rPr>
          <w:rFonts w:cs="Calibri"/>
          <w:sz w:val="24"/>
          <w:szCs w:val="24"/>
        </w:rPr>
        <w:t xml:space="preserve">    </w:t>
      </w:r>
    </w:p>
    <w:p w:rsidR="00072540" w:rsidRPr="00A26F92" w:rsidRDefault="00072540" w:rsidP="00C52A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rPr>
          <w:rFonts w:cs="Calibri"/>
          <w:sz w:val="24"/>
          <w:szCs w:val="24"/>
        </w:rPr>
      </w:pPr>
    </w:p>
    <w:p w:rsidR="00072540" w:rsidRPr="00A26F92" w:rsidRDefault="00072540" w:rsidP="00C52A34">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rFonts w:cs="Calibri"/>
          <w:sz w:val="24"/>
          <w:szCs w:val="24"/>
        </w:rPr>
      </w:pPr>
      <w:r w:rsidRPr="00A26F92">
        <w:rPr>
          <w:rFonts w:cs="Calibri"/>
          <w:sz w:val="24"/>
          <w:szCs w:val="24"/>
        </w:rPr>
        <w:t>Powyższe zmiany wprowadza się celem prawidłowego wykonania budżetu.</w:t>
      </w:r>
    </w:p>
    <w:p w:rsidR="00072540" w:rsidRPr="00A26F92" w:rsidRDefault="00072540" w:rsidP="00C52A34">
      <w:pPr>
        <w:widowControl w:val="0"/>
        <w:autoSpaceDE w:val="0"/>
        <w:autoSpaceDN w:val="0"/>
        <w:adjustRightInd w:val="0"/>
        <w:spacing w:after="0" w:line="240" w:lineRule="auto"/>
        <w:jc w:val="both"/>
        <w:rPr>
          <w:rFonts w:cs="Calibri"/>
          <w:sz w:val="24"/>
          <w:szCs w:val="24"/>
        </w:rPr>
      </w:pPr>
    </w:p>
    <w:p w:rsidR="00072540" w:rsidRPr="00A26F92" w:rsidRDefault="00072540" w:rsidP="00C52A34">
      <w:pPr>
        <w:widowControl w:val="0"/>
        <w:autoSpaceDE w:val="0"/>
        <w:autoSpaceDN w:val="0"/>
        <w:adjustRightInd w:val="0"/>
        <w:spacing w:after="0" w:line="240" w:lineRule="auto"/>
        <w:jc w:val="both"/>
        <w:rPr>
          <w:rFonts w:cs="Arial"/>
          <w:b/>
          <w:bCs/>
          <w:sz w:val="24"/>
          <w:szCs w:val="24"/>
        </w:rPr>
      </w:pPr>
      <w:r w:rsidRPr="00A26F92">
        <w:rPr>
          <w:rFonts w:cs="Arial"/>
          <w:b/>
          <w:bCs/>
          <w:sz w:val="24"/>
          <w:szCs w:val="24"/>
        </w:rPr>
        <w:t xml:space="preserve">                                                                      </w:t>
      </w:r>
    </w:p>
    <w:p w:rsidR="00072540" w:rsidRPr="00A26F92" w:rsidRDefault="00072540" w:rsidP="00C52A34">
      <w:pPr>
        <w:widowControl w:val="0"/>
        <w:autoSpaceDE w:val="0"/>
        <w:autoSpaceDN w:val="0"/>
        <w:adjustRightInd w:val="0"/>
        <w:spacing w:after="0" w:line="240" w:lineRule="auto"/>
        <w:jc w:val="both"/>
        <w:rPr>
          <w:rFonts w:cs="Arial"/>
          <w:b/>
          <w:bCs/>
          <w:sz w:val="24"/>
          <w:szCs w:val="24"/>
        </w:rPr>
      </w:pPr>
    </w:p>
    <w:p w:rsidR="009479E4" w:rsidRDefault="009479E4" w:rsidP="009479E4">
      <w:pPr>
        <w:tabs>
          <w:tab w:val="left" w:pos="5670"/>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line="240" w:lineRule="auto"/>
        <w:jc w:val="both"/>
        <w:rPr>
          <w:rFonts w:asciiTheme="majorBidi" w:hAnsiTheme="majorBidi" w:cstheme="majorBidi"/>
          <w:i/>
          <w:iCs/>
        </w:rPr>
      </w:pPr>
      <w:r>
        <w:tab/>
      </w:r>
      <w:r>
        <w:rPr>
          <w:rFonts w:asciiTheme="majorBidi" w:hAnsiTheme="majorBidi" w:cstheme="majorBidi"/>
          <w:i/>
          <w:iCs/>
        </w:rPr>
        <w:t>Przewodniczący Rady Gminy</w:t>
      </w:r>
    </w:p>
    <w:p w:rsidR="009479E4" w:rsidRDefault="009479E4" w:rsidP="009479E4">
      <w:pPr>
        <w:widowControl w:val="0"/>
        <w:tabs>
          <w:tab w:val="left" w:pos="5670"/>
        </w:tabs>
        <w:autoSpaceDE w:val="0"/>
        <w:autoSpaceDN w:val="0"/>
        <w:adjustRightInd w:val="0"/>
        <w:spacing w:after="0" w:line="240" w:lineRule="auto"/>
        <w:rPr>
          <w:rFonts w:ascii="Arial" w:hAnsi="Arial" w:cs="Arial"/>
          <w:b/>
          <w:bCs/>
          <w:sz w:val="28"/>
          <w:szCs w:val="28"/>
        </w:rPr>
      </w:pPr>
      <w:r>
        <w:rPr>
          <w:rFonts w:asciiTheme="majorBidi" w:hAnsiTheme="majorBidi" w:cstheme="majorBidi"/>
          <w:i/>
          <w:iCs/>
        </w:rPr>
        <w:t xml:space="preserve">         </w:t>
      </w:r>
      <w:r>
        <w:rPr>
          <w:rFonts w:asciiTheme="majorBidi" w:hAnsiTheme="majorBidi" w:cstheme="majorBidi"/>
          <w:i/>
          <w:iCs/>
        </w:rPr>
        <w:tab/>
        <w:t xml:space="preserve">         Zbigniew Banach</w:t>
      </w:r>
    </w:p>
    <w:p w:rsidR="00155431" w:rsidRDefault="00155431" w:rsidP="009479E4">
      <w:pPr>
        <w:tabs>
          <w:tab w:val="left" w:pos="5670"/>
          <w:tab w:val="left" w:pos="5880"/>
        </w:tabs>
      </w:pPr>
      <w:bookmarkStart w:id="0" w:name="_GoBack"/>
      <w:bookmarkEnd w:id="0"/>
    </w:p>
    <w:sectPr w:rsidR="00155431" w:rsidSect="00EF6D8A">
      <w:pgSz w:w="11907" w:h="16839"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17A30C3E"/>
    <w:multiLevelType w:val="hybridMultilevel"/>
    <w:tmpl w:val="1CFEA89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2A4D54"/>
    <w:multiLevelType w:val="hybridMultilevel"/>
    <w:tmpl w:val="0666B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236BC1"/>
    <w:multiLevelType w:val="hybridMultilevel"/>
    <w:tmpl w:val="7A42C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1434B18"/>
    <w:multiLevelType w:val="hybridMultilevel"/>
    <w:tmpl w:val="D1343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20319A"/>
    <w:multiLevelType w:val="hybridMultilevel"/>
    <w:tmpl w:val="65A02D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540"/>
    <w:rsid w:val="00072540"/>
    <w:rsid w:val="000D0144"/>
    <w:rsid w:val="001001CE"/>
    <w:rsid w:val="001077AE"/>
    <w:rsid w:val="00154FD3"/>
    <w:rsid w:val="00155431"/>
    <w:rsid w:val="0015640D"/>
    <w:rsid w:val="0016760B"/>
    <w:rsid w:val="0017603D"/>
    <w:rsid w:val="00187DED"/>
    <w:rsid w:val="002455AF"/>
    <w:rsid w:val="002B41DE"/>
    <w:rsid w:val="002F335A"/>
    <w:rsid w:val="003B0134"/>
    <w:rsid w:val="00713B94"/>
    <w:rsid w:val="007D306C"/>
    <w:rsid w:val="007E2687"/>
    <w:rsid w:val="007E4AD6"/>
    <w:rsid w:val="00820406"/>
    <w:rsid w:val="009479E4"/>
    <w:rsid w:val="00A26F92"/>
    <w:rsid w:val="00B57A57"/>
    <w:rsid w:val="00BF7E52"/>
    <w:rsid w:val="00C52A34"/>
    <w:rsid w:val="00D53D3B"/>
    <w:rsid w:val="00DB4AB6"/>
    <w:rsid w:val="00E25DF8"/>
    <w:rsid w:val="00EF6D8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E52"/>
    <w:pPr>
      <w:ind w:left="720"/>
      <w:contextualSpacing/>
    </w:pPr>
  </w:style>
  <w:style w:type="paragraph" w:styleId="Tekstdymka">
    <w:name w:val="Balloon Text"/>
    <w:basedOn w:val="Normalny"/>
    <w:link w:val="TekstdymkaZnak"/>
    <w:uiPriority w:val="99"/>
    <w:semiHidden/>
    <w:unhideWhenUsed/>
    <w:rsid w:val="00100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E52"/>
    <w:pPr>
      <w:ind w:left="720"/>
      <w:contextualSpacing/>
    </w:pPr>
  </w:style>
  <w:style w:type="paragraph" w:styleId="Tekstdymka">
    <w:name w:val="Balloon Text"/>
    <w:basedOn w:val="Normalny"/>
    <w:link w:val="TekstdymkaZnak"/>
    <w:uiPriority w:val="99"/>
    <w:semiHidden/>
    <w:unhideWhenUsed/>
    <w:rsid w:val="001001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01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9665">
      <w:bodyDiv w:val="1"/>
      <w:marLeft w:val="0"/>
      <w:marRight w:val="0"/>
      <w:marTop w:val="0"/>
      <w:marBottom w:val="0"/>
      <w:divBdr>
        <w:top w:val="none" w:sz="0" w:space="0" w:color="auto"/>
        <w:left w:val="none" w:sz="0" w:space="0" w:color="auto"/>
        <w:bottom w:val="none" w:sz="0" w:space="0" w:color="auto"/>
        <w:right w:val="none" w:sz="0" w:space="0" w:color="auto"/>
      </w:divBdr>
    </w:div>
    <w:div w:id="17544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2022</Words>
  <Characters>12132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19</cp:revision>
  <cp:lastPrinted>2022-10-27T04:59:00Z</cp:lastPrinted>
  <dcterms:created xsi:type="dcterms:W3CDTF">2022-10-25T12:04:00Z</dcterms:created>
  <dcterms:modified xsi:type="dcterms:W3CDTF">2022-11-02T13:52:00Z</dcterms:modified>
</cp:coreProperties>
</file>