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FF" w:rsidRDefault="00C968FF" w:rsidP="00E34340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</w:rPr>
      </w:pPr>
    </w:p>
    <w:p w:rsidR="00C968FF" w:rsidRDefault="00C968FF" w:rsidP="00E34340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</w:rPr>
      </w:pPr>
    </w:p>
    <w:p w:rsidR="00A05B44" w:rsidRDefault="006815A0" w:rsidP="00E34340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</w:t>
      </w:r>
      <w:r w:rsidR="00994FDC">
        <w:rPr>
          <w:rFonts w:ascii="Times New Roman" w:hAnsi="Times New Roman" w:cs="Times New Roman"/>
          <w:b/>
          <w:bCs/>
        </w:rPr>
        <w:t xml:space="preserve">                         </w:t>
      </w:r>
      <w:r w:rsidR="00E8167B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</w:t>
      </w:r>
      <w:r w:rsidR="00A05B44">
        <w:rPr>
          <w:rFonts w:ascii="Times New Roman" w:hAnsi="Times New Roman" w:cs="Times New Roman"/>
          <w:b/>
          <w:bCs/>
        </w:rPr>
        <w:t xml:space="preserve">                 </w:t>
      </w:r>
    </w:p>
    <w:p w:rsidR="00E8167B" w:rsidRPr="00E8167B" w:rsidRDefault="00A05B44" w:rsidP="00A05B44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</w:t>
      </w:r>
      <w:r w:rsidR="00E34340">
        <w:rPr>
          <w:rFonts w:ascii="Times New Roman" w:hAnsi="Times New Roman" w:cs="Times New Roman"/>
          <w:b/>
          <w:bCs/>
        </w:rPr>
        <w:t xml:space="preserve">                          </w:t>
      </w:r>
      <w:r w:rsidR="006766CB">
        <w:rPr>
          <w:rFonts w:ascii="Times New Roman" w:hAnsi="Times New Roman" w:cs="Times New Roman"/>
          <w:b/>
          <w:bCs/>
        </w:rPr>
        <w:t>Uchwała Nr</w:t>
      </w:r>
      <w:r w:rsidR="00994FDC">
        <w:rPr>
          <w:rFonts w:ascii="Times New Roman" w:hAnsi="Times New Roman" w:cs="Times New Roman"/>
          <w:b/>
          <w:bCs/>
        </w:rPr>
        <w:t xml:space="preserve"> </w:t>
      </w:r>
      <w:r w:rsidR="00C968FF">
        <w:rPr>
          <w:rFonts w:ascii="Times New Roman" w:hAnsi="Times New Roman" w:cs="Times New Roman"/>
          <w:b/>
          <w:bCs/>
        </w:rPr>
        <w:t>XVI/83</w:t>
      </w:r>
      <w:r w:rsidR="00E8167B" w:rsidRPr="00E8167B">
        <w:rPr>
          <w:rFonts w:ascii="Times New Roman" w:hAnsi="Times New Roman" w:cs="Times New Roman"/>
          <w:b/>
          <w:bCs/>
        </w:rPr>
        <w:t>/201</w:t>
      </w:r>
      <w:r w:rsidR="00C828D9">
        <w:rPr>
          <w:rFonts w:ascii="Times New Roman" w:hAnsi="Times New Roman" w:cs="Times New Roman"/>
          <w:b/>
          <w:bCs/>
        </w:rPr>
        <w:t>6</w:t>
      </w:r>
      <w:r w:rsidR="006766CB">
        <w:rPr>
          <w:rFonts w:ascii="Times New Roman" w:hAnsi="Times New Roman" w:cs="Times New Roman"/>
          <w:b/>
          <w:bCs/>
        </w:rPr>
        <w:t xml:space="preserve">            </w:t>
      </w:r>
      <w:r>
        <w:rPr>
          <w:rFonts w:ascii="Times New Roman" w:hAnsi="Times New Roman" w:cs="Times New Roman"/>
          <w:b/>
          <w:bCs/>
        </w:rPr>
        <w:t xml:space="preserve">                         </w:t>
      </w:r>
    </w:p>
    <w:p w:rsidR="00E8167B" w:rsidRPr="00E8167B" w:rsidRDefault="00E8167B" w:rsidP="00E8167B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</w:rPr>
      </w:pPr>
      <w:r w:rsidRPr="00E8167B">
        <w:rPr>
          <w:rFonts w:ascii="Times New Roman" w:hAnsi="Times New Roman" w:cs="Times New Roman"/>
          <w:b/>
          <w:bCs/>
        </w:rPr>
        <w:t>Rady Gminy Milejewo</w:t>
      </w:r>
    </w:p>
    <w:p w:rsidR="00E8167B" w:rsidRPr="00E8167B" w:rsidRDefault="00C968FF" w:rsidP="00E8167B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 dnia 19 maja </w:t>
      </w:r>
      <w:r w:rsidR="001F1E40">
        <w:rPr>
          <w:rFonts w:ascii="Times New Roman" w:hAnsi="Times New Roman" w:cs="Times New Roman"/>
          <w:b/>
          <w:bCs/>
        </w:rPr>
        <w:t>201</w:t>
      </w:r>
      <w:r w:rsidR="00C828D9">
        <w:rPr>
          <w:rFonts w:ascii="Times New Roman" w:hAnsi="Times New Roman" w:cs="Times New Roman"/>
          <w:b/>
          <w:bCs/>
        </w:rPr>
        <w:t>6</w:t>
      </w:r>
      <w:r w:rsidR="001F1E40">
        <w:rPr>
          <w:rFonts w:ascii="Times New Roman" w:hAnsi="Times New Roman" w:cs="Times New Roman"/>
          <w:b/>
          <w:bCs/>
        </w:rPr>
        <w:t xml:space="preserve"> r.  </w:t>
      </w:r>
      <w:r w:rsidR="001F1E40">
        <w:rPr>
          <w:rFonts w:ascii="Times New Roman" w:hAnsi="Times New Roman" w:cs="Times New Roman"/>
          <w:b/>
          <w:bCs/>
        </w:rPr>
        <w:br/>
        <w:t>w sprawie: zmiany</w:t>
      </w:r>
      <w:r w:rsidR="00E8167B" w:rsidRPr="00E8167B">
        <w:rPr>
          <w:rFonts w:ascii="Times New Roman" w:hAnsi="Times New Roman" w:cs="Times New Roman"/>
          <w:b/>
          <w:bCs/>
        </w:rPr>
        <w:t xml:space="preserve"> Wieloletniej Prognozy Finansowej Gminy Milejewo</w:t>
      </w:r>
      <w:r w:rsidR="00E8167B" w:rsidRPr="00E8167B">
        <w:rPr>
          <w:rFonts w:ascii="Times New Roman" w:hAnsi="Times New Roman" w:cs="Times New Roman"/>
          <w:b/>
          <w:bCs/>
        </w:rPr>
        <w:br/>
        <w:t>na lata 201</w:t>
      </w:r>
      <w:r w:rsidR="00C828D9">
        <w:rPr>
          <w:rFonts w:ascii="Times New Roman" w:hAnsi="Times New Roman" w:cs="Times New Roman"/>
          <w:b/>
          <w:bCs/>
        </w:rPr>
        <w:t>6</w:t>
      </w:r>
      <w:r w:rsidR="00E8167B" w:rsidRPr="00E8167B">
        <w:rPr>
          <w:rFonts w:ascii="Times New Roman" w:hAnsi="Times New Roman" w:cs="Times New Roman"/>
          <w:b/>
          <w:bCs/>
        </w:rPr>
        <w:t>– 2025</w:t>
      </w:r>
    </w:p>
    <w:p w:rsidR="00E8167B" w:rsidRPr="00E8167B" w:rsidRDefault="00E8167B" w:rsidP="00E8167B">
      <w:pPr>
        <w:widowControl w:val="0"/>
        <w:tabs>
          <w:tab w:val="right" w:pos="9087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8167B">
        <w:rPr>
          <w:rFonts w:ascii="Times New Roman" w:hAnsi="Times New Roman" w:cs="Times New Roman"/>
          <w:i/>
          <w:iCs/>
          <w:sz w:val="20"/>
          <w:szCs w:val="20"/>
        </w:rPr>
        <w:t>Na podstawie art. 226, art. 227, art. 228, art. 230 ust. 6 i art. 243 ustawy z dnia 27 sierpnia 2009 r. o finansach publicznych (Dz. U. z 2013 r. poz. 885 ze zm.) oraz art. 18 ust. 2 pkt 6 ustawy z dnia 8 marca 1990 r. o samorzą</w:t>
      </w:r>
      <w:r w:rsidR="00442E25">
        <w:rPr>
          <w:rFonts w:ascii="Times New Roman" w:hAnsi="Times New Roman" w:cs="Times New Roman"/>
          <w:i/>
          <w:iCs/>
          <w:sz w:val="20"/>
          <w:szCs w:val="20"/>
        </w:rPr>
        <w:t>dzie gminnym (t. j. Dz. U. z 2016 r. poz. 446)</w:t>
      </w:r>
    </w:p>
    <w:p w:rsidR="00E8167B" w:rsidRPr="00E8167B" w:rsidRDefault="00E8167B" w:rsidP="00E8167B">
      <w:pPr>
        <w:widowControl w:val="0"/>
        <w:tabs>
          <w:tab w:val="right" w:pos="9087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E8167B" w:rsidRPr="00E8167B" w:rsidRDefault="00E8167B" w:rsidP="00E8167B">
      <w:pPr>
        <w:widowControl w:val="0"/>
        <w:tabs>
          <w:tab w:val="right" w:pos="9087"/>
        </w:tabs>
        <w:autoSpaceDE w:val="0"/>
        <w:autoSpaceDN w:val="0"/>
        <w:adjustRightInd w:val="0"/>
        <w:spacing w:before="40" w:after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7B">
        <w:rPr>
          <w:rFonts w:ascii="Times New Roman" w:hAnsi="Times New Roman" w:cs="Times New Roman"/>
          <w:b/>
          <w:bCs/>
          <w:sz w:val="24"/>
          <w:szCs w:val="24"/>
        </w:rPr>
        <w:t>Rada Gminy uchwala, co następuje:</w:t>
      </w:r>
    </w:p>
    <w:p w:rsidR="00E8167B" w:rsidRPr="00E8167B" w:rsidRDefault="00E8167B" w:rsidP="00E8167B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E8167B" w:rsidRPr="00E8167B" w:rsidRDefault="00763A20" w:rsidP="00E8167B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W Uchwale Nr </w:t>
      </w:r>
      <w:r w:rsidR="00C828D9">
        <w:rPr>
          <w:rFonts w:ascii="Times New Roman" w:hAnsi="Times New Roman" w:cs="Times New Roman"/>
          <w:sz w:val="24"/>
          <w:szCs w:val="24"/>
        </w:rPr>
        <w:t>XII/61/2015</w:t>
      </w:r>
      <w:r>
        <w:rPr>
          <w:rFonts w:ascii="Times New Roman" w:hAnsi="Times New Roman" w:cs="Times New Roman"/>
          <w:sz w:val="24"/>
          <w:szCs w:val="24"/>
        </w:rPr>
        <w:t xml:space="preserve"> Rady Gminy Milejewo z dnia </w:t>
      </w:r>
      <w:r w:rsidR="00C828D9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8D9">
        <w:rPr>
          <w:rFonts w:ascii="Times New Roman" w:hAnsi="Times New Roman" w:cs="Times New Roman"/>
          <w:sz w:val="24"/>
          <w:szCs w:val="24"/>
        </w:rPr>
        <w:t>grudnia</w:t>
      </w:r>
      <w:r>
        <w:rPr>
          <w:rFonts w:ascii="Times New Roman" w:hAnsi="Times New Roman" w:cs="Times New Roman"/>
          <w:sz w:val="24"/>
          <w:szCs w:val="24"/>
        </w:rPr>
        <w:t xml:space="preserve"> 2015 r. w spr</w:t>
      </w:r>
      <w:r w:rsidR="00923F4E">
        <w:rPr>
          <w:rFonts w:ascii="Times New Roman" w:hAnsi="Times New Roman" w:cs="Times New Roman"/>
          <w:sz w:val="24"/>
          <w:szCs w:val="24"/>
        </w:rPr>
        <w:t>awie uchwalenia</w:t>
      </w:r>
      <w:r w:rsidR="00E8167B">
        <w:rPr>
          <w:rFonts w:ascii="Times New Roman" w:hAnsi="Times New Roman" w:cs="Times New Roman"/>
          <w:sz w:val="24"/>
          <w:szCs w:val="24"/>
        </w:rPr>
        <w:t xml:space="preserve"> Wieloletniej Prognozy Finansowej Gminy Milejewo na lata 201</w:t>
      </w:r>
      <w:r w:rsidR="00C828D9">
        <w:rPr>
          <w:rFonts w:ascii="Times New Roman" w:hAnsi="Times New Roman" w:cs="Times New Roman"/>
          <w:sz w:val="24"/>
          <w:szCs w:val="24"/>
        </w:rPr>
        <w:t>6-2025</w:t>
      </w:r>
      <w:r w:rsidR="00923F4E">
        <w:rPr>
          <w:rFonts w:ascii="Times New Roman" w:hAnsi="Times New Roman" w:cs="Times New Roman"/>
          <w:sz w:val="24"/>
          <w:szCs w:val="24"/>
        </w:rPr>
        <w:t xml:space="preserve">  </w:t>
      </w:r>
      <w:r w:rsidR="007447F8">
        <w:rPr>
          <w:rFonts w:ascii="Times New Roman" w:hAnsi="Times New Roman" w:cs="Times New Roman"/>
          <w:sz w:val="24"/>
          <w:szCs w:val="24"/>
        </w:rPr>
        <w:t xml:space="preserve">wraz z późniejszymi zmianami, </w:t>
      </w:r>
      <w:r w:rsidR="00923F4E">
        <w:rPr>
          <w:rFonts w:ascii="Times New Roman" w:hAnsi="Times New Roman" w:cs="Times New Roman"/>
          <w:sz w:val="24"/>
          <w:szCs w:val="24"/>
        </w:rPr>
        <w:t>dokonuje się zmian</w:t>
      </w:r>
      <w:r w:rsidR="00C83782">
        <w:rPr>
          <w:rFonts w:ascii="Times New Roman" w:hAnsi="Times New Roman" w:cs="Times New Roman"/>
          <w:sz w:val="24"/>
          <w:szCs w:val="24"/>
        </w:rPr>
        <w:t xml:space="preserve"> zgodnie z załącznikami Nr 1 i Nr 2.</w:t>
      </w:r>
    </w:p>
    <w:p w:rsidR="00E8167B" w:rsidRPr="00E8167B" w:rsidRDefault="00C83782" w:rsidP="00E8167B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Uchwała wchodzi w życie z dniem podjęcia i podlega ogłoszeniu w sposób zwyczajowo przyjęty.</w:t>
      </w:r>
    </w:p>
    <w:p w:rsidR="009D24DF" w:rsidRPr="00885876" w:rsidRDefault="00E8167B" w:rsidP="00885876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7B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91798" w:rsidRDefault="00991798"/>
    <w:p w:rsidR="00885876" w:rsidRDefault="00885876">
      <w:bookmarkStart w:id="0" w:name="_GoBack"/>
      <w:bookmarkEnd w:id="0"/>
    </w:p>
    <w:p w:rsidR="00991798" w:rsidRPr="00885876" w:rsidRDefault="00885876" w:rsidP="00885876">
      <w:pPr>
        <w:ind w:left="4956"/>
        <w:jc w:val="center"/>
        <w:rPr>
          <w:i/>
          <w:iCs/>
        </w:rPr>
      </w:pPr>
      <w:r w:rsidRPr="00885876">
        <w:rPr>
          <w:i/>
          <w:iCs/>
        </w:rPr>
        <w:t>Przewodniczący Rady Gminy</w:t>
      </w:r>
    </w:p>
    <w:p w:rsidR="00885876" w:rsidRPr="00885876" w:rsidRDefault="00885876" w:rsidP="00885876">
      <w:pPr>
        <w:ind w:left="4956"/>
        <w:jc w:val="center"/>
        <w:rPr>
          <w:i/>
          <w:iCs/>
        </w:rPr>
      </w:pPr>
      <w:r w:rsidRPr="00885876">
        <w:rPr>
          <w:i/>
          <w:iCs/>
        </w:rPr>
        <w:t>Tomasz Kwietniewski</w:t>
      </w:r>
    </w:p>
    <w:p w:rsidR="00991798" w:rsidRDefault="00991798"/>
    <w:p w:rsidR="00991798" w:rsidRDefault="00991798"/>
    <w:p w:rsidR="00991798" w:rsidRDefault="00991798"/>
    <w:p w:rsidR="00991798" w:rsidRDefault="00991798"/>
    <w:p w:rsidR="00991798" w:rsidRDefault="00991798"/>
    <w:p w:rsidR="00991798" w:rsidRDefault="00991798"/>
    <w:p w:rsidR="00991798" w:rsidRDefault="00991798"/>
    <w:p w:rsidR="00991798" w:rsidRDefault="00991798"/>
    <w:p w:rsidR="00991798" w:rsidRDefault="00991798"/>
    <w:p w:rsidR="00991798" w:rsidRDefault="00991798"/>
    <w:p w:rsidR="00991798" w:rsidRDefault="00991798"/>
    <w:p w:rsidR="00991798" w:rsidRDefault="00991798"/>
    <w:p w:rsidR="00991798" w:rsidRDefault="00991798"/>
    <w:p w:rsidR="00991798" w:rsidRDefault="00991798"/>
    <w:p w:rsidR="00991798" w:rsidRPr="00CF5813" w:rsidRDefault="007667BD" w:rsidP="00991798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Uzasadnienie do Uchwały Nr </w:t>
      </w:r>
      <w:r w:rsidR="00C968FF">
        <w:rPr>
          <w:rFonts w:ascii="Times New Roman" w:hAnsi="Times New Roman" w:cs="Times New Roman"/>
          <w:b/>
          <w:bCs/>
          <w:sz w:val="24"/>
          <w:szCs w:val="24"/>
        </w:rPr>
        <w:t>XVI/83</w:t>
      </w:r>
      <w:r w:rsidR="00991798" w:rsidRPr="00CF5813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3C2DBD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991798" w:rsidRPr="00CF5813" w:rsidRDefault="00991798" w:rsidP="00991798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813"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:rsidR="00991798" w:rsidRPr="00CF5813" w:rsidRDefault="00C968FF" w:rsidP="00991798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19 maja </w:t>
      </w:r>
      <w:r w:rsidR="00991798" w:rsidRPr="00CF5813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3C2DB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91798" w:rsidRPr="00CF5813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991798" w:rsidRPr="00CF5813" w:rsidRDefault="00991798" w:rsidP="00991798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</w:p>
    <w:p w:rsidR="00991798" w:rsidRPr="00CF5813" w:rsidRDefault="00991798" w:rsidP="00991798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</w:p>
    <w:p w:rsidR="00991798" w:rsidRPr="00CF5813" w:rsidRDefault="00991798" w:rsidP="00991798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CF5813">
        <w:rPr>
          <w:rFonts w:ascii="Times New Roman" w:hAnsi="Times New Roman" w:cs="Times New Roman"/>
          <w:sz w:val="24"/>
          <w:szCs w:val="24"/>
        </w:rPr>
        <w:t xml:space="preserve">       W związku ze zmianami w budżec</w:t>
      </w:r>
      <w:r>
        <w:rPr>
          <w:rFonts w:ascii="Times New Roman" w:hAnsi="Times New Roman" w:cs="Times New Roman"/>
          <w:sz w:val="24"/>
          <w:szCs w:val="24"/>
        </w:rPr>
        <w:t>i</w:t>
      </w:r>
      <w:r w:rsidR="00FE586A">
        <w:rPr>
          <w:rFonts w:ascii="Times New Roman" w:hAnsi="Times New Roman" w:cs="Times New Roman"/>
          <w:sz w:val="24"/>
          <w:szCs w:val="24"/>
        </w:rPr>
        <w:t>e gminy Milejewo zwiększającymi</w:t>
      </w:r>
      <w:r w:rsidRPr="00CF5813">
        <w:rPr>
          <w:rFonts w:ascii="Times New Roman" w:hAnsi="Times New Roman" w:cs="Times New Roman"/>
          <w:sz w:val="24"/>
          <w:szCs w:val="24"/>
        </w:rPr>
        <w:t xml:space="preserve"> dochody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F5813">
        <w:rPr>
          <w:rFonts w:ascii="Times New Roman" w:hAnsi="Times New Roman" w:cs="Times New Roman"/>
          <w:sz w:val="24"/>
          <w:szCs w:val="24"/>
        </w:rPr>
        <w:t>i  wydatki Rada Gminy Milejewo Uchwala zmiany w Wieloletniej Prognozie Finansowej, zgodnie z załącz</w:t>
      </w:r>
      <w:r w:rsidR="007667BD">
        <w:rPr>
          <w:rFonts w:ascii="Times New Roman" w:hAnsi="Times New Roman" w:cs="Times New Roman"/>
          <w:sz w:val="24"/>
          <w:szCs w:val="24"/>
        </w:rPr>
        <w:t xml:space="preserve">nikami  Nr 1  i 2 do Uchwały Nr </w:t>
      </w:r>
      <w:r w:rsidR="00C968FF" w:rsidRPr="000A6873">
        <w:rPr>
          <w:rFonts w:ascii="Times New Roman" w:hAnsi="Times New Roman" w:cs="Times New Roman"/>
          <w:sz w:val="24"/>
          <w:szCs w:val="24"/>
        </w:rPr>
        <w:t>XVI/83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3C2DBD">
        <w:rPr>
          <w:rFonts w:ascii="Times New Roman" w:hAnsi="Times New Roman" w:cs="Times New Roman"/>
          <w:sz w:val="24"/>
          <w:szCs w:val="24"/>
        </w:rPr>
        <w:t>6</w:t>
      </w:r>
      <w:r w:rsidR="00C968FF">
        <w:rPr>
          <w:rFonts w:ascii="Times New Roman" w:hAnsi="Times New Roman" w:cs="Times New Roman"/>
          <w:sz w:val="24"/>
          <w:szCs w:val="24"/>
        </w:rPr>
        <w:t xml:space="preserve"> z dnia 19 maja</w:t>
      </w:r>
      <w:r w:rsidR="003C2DBD">
        <w:rPr>
          <w:rFonts w:ascii="Times New Roman" w:hAnsi="Times New Roman" w:cs="Times New Roman"/>
          <w:sz w:val="24"/>
          <w:szCs w:val="24"/>
        </w:rPr>
        <w:t xml:space="preserve"> </w:t>
      </w:r>
      <w:r w:rsidRPr="00CF5813">
        <w:rPr>
          <w:rFonts w:ascii="Times New Roman" w:hAnsi="Times New Roman" w:cs="Times New Roman"/>
          <w:sz w:val="24"/>
          <w:szCs w:val="24"/>
        </w:rPr>
        <w:t>201</w:t>
      </w:r>
      <w:r w:rsidR="003C2DBD">
        <w:rPr>
          <w:rFonts w:ascii="Times New Roman" w:hAnsi="Times New Roman" w:cs="Times New Roman"/>
          <w:sz w:val="24"/>
          <w:szCs w:val="24"/>
        </w:rPr>
        <w:t>6</w:t>
      </w:r>
      <w:r w:rsidRPr="00CF5813">
        <w:rPr>
          <w:rFonts w:ascii="Times New Roman" w:hAnsi="Times New Roman" w:cs="Times New Roman"/>
          <w:sz w:val="24"/>
          <w:szCs w:val="24"/>
        </w:rPr>
        <w:t xml:space="preserve"> r. w sprawie: zmian w budżecie Gminy Milejewo na 201</w:t>
      </w:r>
      <w:r w:rsidR="003C2DBD">
        <w:rPr>
          <w:rFonts w:ascii="Times New Roman" w:hAnsi="Times New Roman" w:cs="Times New Roman"/>
          <w:sz w:val="24"/>
          <w:szCs w:val="24"/>
        </w:rPr>
        <w:t>6</w:t>
      </w:r>
      <w:r w:rsidRPr="00CF5813">
        <w:rPr>
          <w:rFonts w:ascii="Times New Roman" w:hAnsi="Times New Roman" w:cs="Times New Roman"/>
          <w:sz w:val="24"/>
          <w:szCs w:val="24"/>
        </w:rPr>
        <w:t xml:space="preserve"> r.  </w:t>
      </w:r>
    </w:p>
    <w:p w:rsidR="00991798" w:rsidRPr="00CF5813" w:rsidRDefault="00991798" w:rsidP="00991798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CF5813">
        <w:rPr>
          <w:rFonts w:ascii="Times New Roman" w:hAnsi="Times New Roman" w:cs="Times New Roman"/>
          <w:sz w:val="24"/>
          <w:szCs w:val="24"/>
        </w:rPr>
        <w:t>Zmiany dotyczą:  docho</w:t>
      </w:r>
      <w:r w:rsidR="00FC4208">
        <w:rPr>
          <w:rFonts w:ascii="Times New Roman" w:hAnsi="Times New Roman" w:cs="Times New Roman"/>
          <w:sz w:val="24"/>
          <w:szCs w:val="24"/>
        </w:rPr>
        <w:t>dów i wydatkó</w:t>
      </w:r>
      <w:r w:rsidR="003C2DBD">
        <w:rPr>
          <w:rFonts w:ascii="Times New Roman" w:hAnsi="Times New Roman" w:cs="Times New Roman"/>
          <w:sz w:val="24"/>
          <w:szCs w:val="24"/>
        </w:rPr>
        <w:t>w, w tym bieżących</w:t>
      </w:r>
      <w:r w:rsidR="00FC42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 stronie </w:t>
      </w:r>
      <w:r w:rsidR="008A0AA7">
        <w:rPr>
          <w:rFonts w:ascii="Times New Roman" w:hAnsi="Times New Roman" w:cs="Times New Roman"/>
          <w:sz w:val="24"/>
          <w:szCs w:val="24"/>
        </w:rPr>
        <w:t>doch</w:t>
      </w:r>
      <w:r w:rsidR="0067358A">
        <w:rPr>
          <w:rFonts w:ascii="Times New Roman" w:hAnsi="Times New Roman" w:cs="Times New Roman"/>
          <w:sz w:val="24"/>
          <w:szCs w:val="24"/>
        </w:rPr>
        <w:t>odów zwiększenie różnych dochodów w tym: miedzy innymi z tytułu podatków i udziałów gminy w podatkach stanowiących dochód budżetu państwa.</w:t>
      </w:r>
      <w:r w:rsidRPr="00CF5813">
        <w:rPr>
          <w:rFonts w:ascii="Times New Roman" w:hAnsi="Times New Roman" w:cs="Times New Roman"/>
          <w:sz w:val="24"/>
          <w:szCs w:val="24"/>
        </w:rPr>
        <w:t xml:space="preserve"> </w:t>
      </w:r>
      <w:r w:rsidR="0067358A">
        <w:rPr>
          <w:rFonts w:ascii="Times New Roman" w:hAnsi="Times New Roman" w:cs="Times New Roman"/>
          <w:sz w:val="24"/>
          <w:szCs w:val="24"/>
        </w:rPr>
        <w:t xml:space="preserve">Dochody majątkowe pozostają bez zmian. </w:t>
      </w:r>
      <w:r w:rsidR="00D044F8">
        <w:rPr>
          <w:rFonts w:ascii="Times New Roman" w:hAnsi="Times New Roman" w:cs="Times New Roman"/>
          <w:sz w:val="24"/>
          <w:szCs w:val="24"/>
        </w:rPr>
        <w:t>Po stronie wydatk</w:t>
      </w:r>
      <w:r w:rsidR="006815A0">
        <w:rPr>
          <w:rFonts w:ascii="Times New Roman" w:hAnsi="Times New Roman" w:cs="Times New Roman"/>
          <w:sz w:val="24"/>
          <w:szCs w:val="24"/>
        </w:rPr>
        <w:t>ów</w:t>
      </w:r>
      <w:r w:rsidR="001A0FB2">
        <w:rPr>
          <w:rFonts w:ascii="Times New Roman" w:hAnsi="Times New Roman" w:cs="Times New Roman"/>
          <w:sz w:val="24"/>
          <w:szCs w:val="24"/>
        </w:rPr>
        <w:t xml:space="preserve"> </w:t>
      </w:r>
      <w:r w:rsidR="0067358A">
        <w:rPr>
          <w:rFonts w:ascii="Times New Roman" w:hAnsi="Times New Roman" w:cs="Times New Roman"/>
          <w:sz w:val="24"/>
          <w:szCs w:val="24"/>
        </w:rPr>
        <w:t>zwiększenia dotyczą</w:t>
      </w:r>
      <w:r w:rsidR="006815A0">
        <w:rPr>
          <w:rFonts w:ascii="Times New Roman" w:hAnsi="Times New Roman" w:cs="Times New Roman"/>
          <w:sz w:val="24"/>
          <w:szCs w:val="24"/>
        </w:rPr>
        <w:t xml:space="preserve"> </w:t>
      </w:r>
      <w:r w:rsidR="0067358A">
        <w:rPr>
          <w:rFonts w:ascii="Times New Roman" w:hAnsi="Times New Roman" w:cs="Times New Roman"/>
          <w:sz w:val="24"/>
          <w:szCs w:val="24"/>
        </w:rPr>
        <w:t xml:space="preserve">wynagrodzeń i składek od nich naliczanych oraz wydatków związanych </w:t>
      </w:r>
      <w:r w:rsidR="000B1713">
        <w:rPr>
          <w:rFonts w:ascii="Times New Roman" w:hAnsi="Times New Roman" w:cs="Times New Roman"/>
          <w:sz w:val="24"/>
          <w:szCs w:val="24"/>
        </w:rPr>
        <w:t xml:space="preserve">z realizacją zadań statutowych i świadczeń na rzecz osób fizycznych. </w:t>
      </w:r>
      <w:r w:rsidR="006757C5">
        <w:rPr>
          <w:rFonts w:ascii="Times New Roman" w:hAnsi="Times New Roman" w:cs="Times New Roman"/>
          <w:sz w:val="24"/>
          <w:szCs w:val="24"/>
        </w:rPr>
        <w:t>Wydatki majątkowe pozostają bez zmian.</w:t>
      </w:r>
      <w:r w:rsidR="00D044F8">
        <w:rPr>
          <w:rFonts w:ascii="Times New Roman" w:hAnsi="Times New Roman" w:cs="Times New Roman"/>
          <w:sz w:val="24"/>
          <w:szCs w:val="24"/>
        </w:rPr>
        <w:t xml:space="preserve"> </w:t>
      </w:r>
      <w:r w:rsidRPr="00CF5813">
        <w:rPr>
          <w:rFonts w:ascii="Times New Roman" w:hAnsi="Times New Roman" w:cs="Times New Roman"/>
          <w:sz w:val="24"/>
          <w:szCs w:val="24"/>
        </w:rPr>
        <w:t>Kwota dochod</w:t>
      </w:r>
      <w:r>
        <w:rPr>
          <w:rFonts w:ascii="Times New Roman" w:hAnsi="Times New Roman" w:cs="Times New Roman"/>
          <w:sz w:val="24"/>
          <w:szCs w:val="24"/>
        </w:rPr>
        <w:t>ó</w:t>
      </w:r>
      <w:r w:rsidR="008A0AA7">
        <w:rPr>
          <w:rFonts w:ascii="Times New Roman" w:hAnsi="Times New Roman" w:cs="Times New Roman"/>
          <w:sz w:val="24"/>
          <w:szCs w:val="24"/>
        </w:rPr>
        <w:t>w i wydatkó</w:t>
      </w:r>
      <w:r w:rsidR="0067358A">
        <w:rPr>
          <w:rFonts w:ascii="Times New Roman" w:hAnsi="Times New Roman" w:cs="Times New Roman"/>
          <w:sz w:val="24"/>
          <w:szCs w:val="24"/>
        </w:rPr>
        <w:t>w została zwiększona o 39.581,60</w:t>
      </w:r>
      <w:r w:rsidRPr="00CF5813">
        <w:rPr>
          <w:rFonts w:ascii="Times New Roman" w:hAnsi="Times New Roman" w:cs="Times New Roman"/>
          <w:sz w:val="24"/>
          <w:szCs w:val="24"/>
        </w:rPr>
        <w:t xml:space="preserve"> zł.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813">
        <w:rPr>
          <w:rFonts w:ascii="Times New Roman" w:hAnsi="Times New Roman" w:cs="Times New Roman"/>
          <w:sz w:val="24"/>
          <w:szCs w:val="24"/>
        </w:rPr>
        <w:t>nie pow</w:t>
      </w:r>
      <w:r>
        <w:rPr>
          <w:rFonts w:ascii="Times New Roman" w:hAnsi="Times New Roman" w:cs="Times New Roman"/>
          <w:sz w:val="24"/>
          <w:szCs w:val="24"/>
        </w:rPr>
        <w:t>odując zmian w kwocie</w:t>
      </w:r>
      <w:r w:rsidR="0067358A">
        <w:rPr>
          <w:rFonts w:ascii="Times New Roman" w:hAnsi="Times New Roman" w:cs="Times New Roman"/>
          <w:sz w:val="24"/>
          <w:szCs w:val="24"/>
        </w:rPr>
        <w:t xml:space="preserve"> planowanego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58A">
        <w:rPr>
          <w:rFonts w:ascii="Times New Roman" w:hAnsi="Times New Roman" w:cs="Times New Roman"/>
          <w:sz w:val="24"/>
          <w:szCs w:val="24"/>
        </w:rPr>
        <w:t>deficytu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5813">
        <w:rPr>
          <w:rFonts w:ascii="Times New Roman" w:hAnsi="Times New Roman" w:cs="Times New Roman"/>
          <w:sz w:val="24"/>
          <w:szCs w:val="24"/>
        </w:rPr>
        <w:t xml:space="preserve"> </w:t>
      </w:r>
      <w:r w:rsidR="006757C5">
        <w:rPr>
          <w:rFonts w:ascii="Times New Roman" w:hAnsi="Times New Roman" w:cs="Times New Roman"/>
          <w:sz w:val="24"/>
          <w:szCs w:val="24"/>
        </w:rPr>
        <w:t>Przychody i rozchody pozostają bez zmian.</w:t>
      </w:r>
    </w:p>
    <w:p w:rsidR="00991798" w:rsidRPr="00CF5813" w:rsidRDefault="00991798" w:rsidP="00991798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</w:p>
    <w:p w:rsidR="00991798" w:rsidRPr="00CF5813" w:rsidRDefault="00991798" w:rsidP="00991798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CF58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798" w:rsidRDefault="00991798" w:rsidP="00991798"/>
    <w:p w:rsidR="00991798" w:rsidRDefault="00991798"/>
    <w:sectPr w:rsidR="00991798" w:rsidSect="00CC200C">
      <w:pgSz w:w="11909" w:h="16834"/>
      <w:pgMar w:top="173" w:right="1411" w:bottom="720" w:left="1411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67B"/>
    <w:rsid w:val="00054EBF"/>
    <w:rsid w:val="000A6873"/>
    <w:rsid w:val="000B1713"/>
    <w:rsid w:val="001A0FB2"/>
    <w:rsid w:val="001F1E40"/>
    <w:rsid w:val="00334E84"/>
    <w:rsid w:val="003C2DBD"/>
    <w:rsid w:val="003C69CE"/>
    <w:rsid w:val="00442E25"/>
    <w:rsid w:val="0067358A"/>
    <w:rsid w:val="006757C5"/>
    <w:rsid w:val="006766CB"/>
    <w:rsid w:val="006815A0"/>
    <w:rsid w:val="007447F8"/>
    <w:rsid w:val="007454FB"/>
    <w:rsid w:val="007638E9"/>
    <w:rsid w:val="00763A20"/>
    <w:rsid w:val="007667BD"/>
    <w:rsid w:val="007A7FF3"/>
    <w:rsid w:val="00885876"/>
    <w:rsid w:val="008A0AA7"/>
    <w:rsid w:val="008E5B9B"/>
    <w:rsid w:val="00923F4E"/>
    <w:rsid w:val="00991798"/>
    <w:rsid w:val="00994FDC"/>
    <w:rsid w:val="009D1574"/>
    <w:rsid w:val="009D24DF"/>
    <w:rsid w:val="00A05B44"/>
    <w:rsid w:val="00A44382"/>
    <w:rsid w:val="00BD04D8"/>
    <w:rsid w:val="00BD3AFA"/>
    <w:rsid w:val="00C52DC6"/>
    <w:rsid w:val="00C828D9"/>
    <w:rsid w:val="00C83782"/>
    <w:rsid w:val="00C968FF"/>
    <w:rsid w:val="00D044F8"/>
    <w:rsid w:val="00E34340"/>
    <w:rsid w:val="00E8167B"/>
    <w:rsid w:val="00EA4008"/>
    <w:rsid w:val="00FC4208"/>
    <w:rsid w:val="00FE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3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5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3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32</cp:revision>
  <cp:lastPrinted>2016-05-10T11:36:00Z</cp:lastPrinted>
  <dcterms:created xsi:type="dcterms:W3CDTF">2015-03-06T12:41:00Z</dcterms:created>
  <dcterms:modified xsi:type="dcterms:W3CDTF">2016-05-25T13:06:00Z</dcterms:modified>
</cp:coreProperties>
</file>