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2732"/>
        <w:gridCol w:w="3666"/>
        <w:gridCol w:w="2295"/>
        <w:gridCol w:w="2733"/>
        <w:gridCol w:w="2233"/>
      </w:tblGrid>
      <w:tr w:rsidR="004479E8" w:rsidRPr="00844A46">
        <w:tc>
          <w:tcPr>
            <w:tcW w:w="0" w:type="auto"/>
            <w:gridSpan w:val="6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A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Plan postępowań o udzielenie zamówień publicznych w roku 2018</w:t>
            </w:r>
          </w:p>
        </w:tc>
      </w:tr>
      <w:tr w:rsidR="004479E8" w:rsidRPr="00844A46">
        <w:trPr>
          <w:trHeight w:val="30"/>
        </w:trPr>
        <w:tc>
          <w:tcPr>
            <w:tcW w:w="561" w:type="dxa"/>
          </w:tcPr>
          <w:p w:rsidR="004479E8" w:rsidRPr="00844A46" w:rsidRDefault="004479E8" w:rsidP="00844A46">
            <w:pPr>
              <w:spacing w:before="0" w:after="100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32" w:type="dxa"/>
          </w:tcPr>
          <w:p w:rsidR="004479E8" w:rsidRPr="00844A46" w:rsidRDefault="004479E8" w:rsidP="00844A46">
            <w:pPr>
              <w:spacing w:before="0" w:after="100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 xml:space="preserve">                              Przedmiot zamówienia</w:t>
            </w:r>
          </w:p>
        </w:tc>
        <w:tc>
          <w:tcPr>
            <w:tcW w:w="0" w:type="auto"/>
          </w:tcPr>
          <w:p w:rsidR="004479E8" w:rsidRPr="00844A46" w:rsidRDefault="004479E8" w:rsidP="00844A46">
            <w:pPr>
              <w:spacing w:before="0" w:after="100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Rodzaj zamówienia Roboty (budowlane/dostawy/usługi)</w:t>
            </w:r>
          </w:p>
        </w:tc>
        <w:tc>
          <w:tcPr>
            <w:tcW w:w="0" w:type="auto"/>
          </w:tcPr>
          <w:p w:rsidR="004479E8" w:rsidRPr="00844A46" w:rsidRDefault="004479E8" w:rsidP="00844A46">
            <w:pPr>
              <w:spacing w:before="0" w:after="100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Przewidywany trybpostepowania</w:t>
            </w:r>
          </w:p>
        </w:tc>
        <w:tc>
          <w:tcPr>
            <w:tcW w:w="2733" w:type="dxa"/>
          </w:tcPr>
          <w:p w:rsidR="004479E8" w:rsidRPr="00844A46" w:rsidRDefault="004479E8" w:rsidP="00844A46">
            <w:pPr>
              <w:spacing w:before="0" w:after="100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 xml:space="preserve">                              Orientacyjna wartość zamówienia ( brutto )</w:t>
            </w:r>
          </w:p>
        </w:tc>
        <w:tc>
          <w:tcPr>
            <w:tcW w:w="2233" w:type="dxa"/>
          </w:tcPr>
          <w:p w:rsidR="004479E8" w:rsidRPr="00844A46" w:rsidRDefault="004479E8" w:rsidP="00844A46">
            <w:pPr>
              <w:spacing w:before="0" w:after="100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Przewidywany termin wszczęcia postępowania w ujęciu kwartalnym lub miesięcznym</w:t>
            </w:r>
          </w:p>
        </w:tc>
      </w:tr>
      <w:tr w:rsidR="004479E8" w:rsidRPr="00844A46">
        <w:trPr>
          <w:trHeight w:val="20"/>
        </w:trPr>
        <w:tc>
          <w:tcPr>
            <w:tcW w:w="561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2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A46">
              <w:rPr>
                <w:rFonts w:ascii="Times New Roman" w:hAnsi="Times New Roman" w:cs="Times New Roman"/>
                <w:sz w:val="20"/>
                <w:szCs w:val="20"/>
              </w:rPr>
              <w:t>Budowa ogniw fotowoltaicznych w ramach projektu ‘Wykorzystanie energii przyjaznej środowisku w Gminie Milejewo”</w:t>
            </w:r>
          </w:p>
        </w:tc>
        <w:tc>
          <w:tcPr>
            <w:tcW w:w="0" w:type="auto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Roboty budowlane</w:t>
            </w:r>
          </w:p>
        </w:tc>
        <w:tc>
          <w:tcPr>
            <w:tcW w:w="0" w:type="auto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733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330 000,00</w:t>
            </w:r>
          </w:p>
        </w:tc>
        <w:tc>
          <w:tcPr>
            <w:tcW w:w="2233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I kw.</w:t>
            </w:r>
          </w:p>
        </w:tc>
      </w:tr>
      <w:tr w:rsidR="004479E8" w:rsidRPr="00844A46">
        <w:trPr>
          <w:trHeight w:val="20"/>
        </w:trPr>
        <w:tc>
          <w:tcPr>
            <w:tcW w:w="561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32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A46">
              <w:rPr>
                <w:rFonts w:ascii="Times New Roman" w:hAnsi="Times New Roman" w:cs="Times New Roman"/>
                <w:sz w:val="20"/>
                <w:szCs w:val="20"/>
              </w:rPr>
              <w:t>Termomodernizacja budynku administracyjnego Urzędu Gminy Milejewo ( częściowa )</w:t>
            </w:r>
          </w:p>
        </w:tc>
        <w:tc>
          <w:tcPr>
            <w:tcW w:w="0" w:type="auto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Roboty budowlane</w:t>
            </w:r>
          </w:p>
        </w:tc>
        <w:tc>
          <w:tcPr>
            <w:tcW w:w="0" w:type="auto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733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2233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I kw.</w:t>
            </w:r>
          </w:p>
        </w:tc>
      </w:tr>
      <w:tr w:rsidR="004479E8" w:rsidRPr="00844A46">
        <w:trPr>
          <w:trHeight w:val="20"/>
        </w:trPr>
        <w:tc>
          <w:tcPr>
            <w:tcW w:w="561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32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A46">
              <w:rPr>
                <w:rFonts w:ascii="Times New Roman" w:hAnsi="Times New Roman" w:cs="Times New Roman"/>
                <w:sz w:val="20"/>
                <w:szCs w:val="20"/>
              </w:rPr>
              <w:t>Budowa budynku szatniowo – klubowego w Piastowie etap II</w:t>
            </w:r>
          </w:p>
        </w:tc>
        <w:tc>
          <w:tcPr>
            <w:tcW w:w="0" w:type="auto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Roboty budowlane</w:t>
            </w:r>
          </w:p>
        </w:tc>
        <w:tc>
          <w:tcPr>
            <w:tcW w:w="0" w:type="auto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733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140 000,00</w:t>
            </w:r>
          </w:p>
        </w:tc>
        <w:tc>
          <w:tcPr>
            <w:tcW w:w="2233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II kw.</w:t>
            </w:r>
          </w:p>
        </w:tc>
      </w:tr>
      <w:tr w:rsidR="004479E8" w:rsidRPr="00844A46">
        <w:trPr>
          <w:trHeight w:val="20"/>
        </w:trPr>
        <w:tc>
          <w:tcPr>
            <w:tcW w:w="561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32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A46">
              <w:rPr>
                <w:rFonts w:ascii="Times New Roman" w:hAnsi="Times New Roman" w:cs="Times New Roman"/>
                <w:sz w:val="20"/>
                <w:szCs w:val="20"/>
              </w:rPr>
              <w:t>Wykonanie zewnętrznych siłowni oraz elementów małej architektury ( OSA), w msc. Kamiennik Wielki, Ogrodniki, Rychnowy, Wilkowo i Milejewo</w:t>
            </w:r>
          </w:p>
        </w:tc>
        <w:tc>
          <w:tcPr>
            <w:tcW w:w="0" w:type="auto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Roboty budowlane</w:t>
            </w:r>
          </w:p>
        </w:tc>
        <w:tc>
          <w:tcPr>
            <w:tcW w:w="0" w:type="auto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733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233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II kw.</w:t>
            </w:r>
          </w:p>
        </w:tc>
      </w:tr>
      <w:tr w:rsidR="004479E8" w:rsidRPr="00844A46">
        <w:trPr>
          <w:trHeight w:val="20"/>
        </w:trPr>
        <w:tc>
          <w:tcPr>
            <w:tcW w:w="561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32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A46">
              <w:rPr>
                <w:rFonts w:ascii="Times New Roman" w:hAnsi="Times New Roman" w:cs="Times New Roman"/>
                <w:sz w:val="20"/>
                <w:szCs w:val="20"/>
              </w:rPr>
              <w:t>Dowóz uczniów do szkół w roku szkolnym 2018/2019</w:t>
            </w:r>
          </w:p>
        </w:tc>
        <w:tc>
          <w:tcPr>
            <w:tcW w:w="0" w:type="auto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usługi</w:t>
            </w:r>
          </w:p>
        </w:tc>
        <w:tc>
          <w:tcPr>
            <w:tcW w:w="0" w:type="auto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Zapytanie o cenę</w:t>
            </w:r>
          </w:p>
        </w:tc>
        <w:tc>
          <w:tcPr>
            <w:tcW w:w="2733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144 000,00</w:t>
            </w:r>
          </w:p>
        </w:tc>
        <w:tc>
          <w:tcPr>
            <w:tcW w:w="2233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lipiec</w:t>
            </w:r>
          </w:p>
        </w:tc>
      </w:tr>
      <w:tr w:rsidR="004479E8" w:rsidRPr="00844A46">
        <w:trPr>
          <w:trHeight w:val="20"/>
        </w:trPr>
        <w:tc>
          <w:tcPr>
            <w:tcW w:w="561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732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A46">
              <w:rPr>
                <w:rFonts w:ascii="Times New Roman" w:hAnsi="Times New Roman" w:cs="Times New Roman"/>
                <w:sz w:val="20"/>
                <w:szCs w:val="20"/>
              </w:rPr>
              <w:t xml:space="preserve">Dowóz uczniów do placówek specjalnych </w:t>
            </w:r>
          </w:p>
        </w:tc>
        <w:tc>
          <w:tcPr>
            <w:tcW w:w="0" w:type="auto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usługi</w:t>
            </w:r>
          </w:p>
        </w:tc>
        <w:tc>
          <w:tcPr>
            <w:tcW w:w="0" w:type="auto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Zapytanie o cenę</w:t>
            </w:r>
          </w:p>
        </w:tc>
        <w:tc>
          <w:tcPr>
            <w:tcW w:w="2733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79 000,00</w:t>
            </w:r>
          </w:p>
        </w:tc>
        <w:tc>
          <w:tcPr>
            <w:tcW w:w="2233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lipiec</w:t>
            </w:r>
          </w:p>
        </w:tc>
      </w:tr>
      <w:tr w:rsidR="004479E8" w:rsidRPr="00844A46">
        <w:trPr>
          <w:trHeight w:val="20"/>
        </w:trPr>
        <w:tc>
          <w:tcPr>
            <w:tcW w:w="561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32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A46">
              <w:rPr>
                <w:rFonts w:ascii="Times New Roman" w:hAnsi="Times New Roman" w:cs="Times New Roman"/>
                <w:sz w:val="20"/>
                <w:szCs w:val="20"/>
              </w:rPr>
              <w:t xml:space="preserve">Dostawa węgla w sezonie zimowym 2018/2019 </w:t>
            </w:r>
          </w:p>
        </w:tc>
        <w:tc>
          <w:tcPr>
            <w:tcW w:w="0" w:type="auto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dostawy</w:t>
            </w:r>
          </w:p>
        </w:tc>
        <w:tc>
          <w:tcPr>
            <w:tcW w:w="0" w:type="auto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Zapytanie o cenę</w:t>
            </w:r>
          </w:p>
        </w:tc>
        <w:tc>
          <w:tcPr>
            <w:tcW w:w="2733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152 000,00</w:t>
            </w:r>
          </w:p>
        </w:tc>
        <w:tc>
          <w:tcPr>
            <w:tcW w:w="2233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wrzesień</w:t>
            </w:r>
          </w:p>
        </w:tc>
      </w:tr>
      <w:tr w:rsidR="004479E8" w:rsidRPr="00844A46">
        <w:trPr>
          <w:trHeight w:val="20"/>
        </w:trPr>
        <w:tc>
          <w:tcPr>
            <w:tcW w:w="561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2" w:type="dxa"/>
          </w:tcPr>
          <w:p w:rsidR="004479E8" w:rsidRPr="00844A46" w:rsidRDefault="004479E8" w:rsidP="00844A46">
            <w:pPr>
              <w:spacing w:before="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46">
              <w:rPr>
                <w:rFonts w:ascii="Times New Roman" w:hAnsi="Times New Roman" w:cs="Times New Roman"/>
                <w:sz w:val="20"/>
                <w:szCs w:val="20"/>
              </w:rPr>
              <w:t>E-urząd – wdrożenie systemu e-usług w Milejewie.</w:t>
            </w:r>
          </w:p>
        </w:tc>
        <w:tc>
          <w:tcPr>
            <w:tcW w:w="0" w:type="auto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dostawy</w:t>
            </w:r>
          </w:p>
        </w:tc>
        <w:tc>
          <w:tcPr>
            <w:tcW w:w="0" w:type="auto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733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493 413,96</w:t>
            </w:r>
          </w:p>
        </w:tc>
        <w:tc>
          <w:tcPr>
            <w:tcW w:w="2233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IV kw.</w:t>
            </w:r>
          </w:p>
        </w:tc>
      </w:tr>
      <w:tr w:rsidR="004479E8" w:rsidRPr="00844A46">
        <w:trPr>
          <w:trHeight w:val="20"/>
        </w:trPr>
        <w:tc>
          <w:tcPr>
            <w:tcW w:w="561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32" w:type="dxa"/>
          </w:tcPr>
          <w:p w:rsidR="004479E8" w:rsidRPr="00844A46" w:rsidRDefault="004479E8" w:rsidP="00844A46">
            <w:pPr>
              <w:spacing w:before="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46">
              <w:rPr>
                <w:rFonts w:ascii="Times New Roman" w:hAnsi="Times New Roman" w:cs="Times New Roman"/>
                <w:sz w:val="20"/>
                <w:szCs w:val="20"/>
              </w:rPr>
              <w:t>Przebudowa drogi gminnej w miejscowości Majewo, gm. Milejewo</w:t>
            </w:r>
          </w:p>
        </w:tc>
        <w:tc>
          <w:tcPr>
            <w:tcW w:w="0" w:type="auto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Roboty budowlane</w:t>
            </w:r>
          </w:p>
        </w:tc>
        <w:tc>
          <w:tcPr>
            <w:tcW w:w="0" w:type="auto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733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396 450,88</w:t>
            </w:r>
          </w:p>
        </w:tc>
        <w:tc>
          <w:tcPr>
            <w:tcW w:w="2233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IV kw.</w:t>
            </w:r>
          </w:p>
        </w:tc>
      </w:tr>
      <w:tr w:rsidR="004479E8" w:rsidRPr="00844A46">
        <w:trPr>
          <w:trHeight w:val="20"/>
        </w:trPr>
        <w:tc>
          <w:tcPr>
            <w:tcW w:w="561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32" w:type="dxa"/>
          </w:tcPr>
          <w:p w:rsidR="004479E8" w:rsidRPr="00844A46" w:rsidRDefault="004479E8" w:rsidP="00844A46">
            <w:pPr>
              <w:spacing w:before="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46">
              <w:rPr>
                <w:rFonts w:ascii="Times New Roman" w:hAnsi="Times New Roman" w:cs="Times New Roman"/>
                <w:sz w:val="20"/>
                <w:szCs w:val="20"/>
              </w:rPr>
              <w:t>Zagospodarowanie przestrzeni publicznej w Milejewie -  gminne centrum rekreacyjne</w:t>
            </w:r>
          </w:p>
        </w:tc>
        <w:tc>
          <w:tcPr>
            <w:tcW w:w="0" w:type="auto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Roboty budowlane</w:t>
            </w:r>
          </w:p>
        </w:tc>
        <w:tc>
          <w:tcPr>
            <w:tcW w:w="0" w:type="auto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733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900 000,00</w:t>
            </w:r>
          </w:p>
        </w:tc>
        <w:tc>
          <w:tcPr>
            <w:tcW w:w="2233" w:type="dxa"/>
          </w:tcPr>
          <w:p w:rsidR="004479E8" w:rsidRPr="00844A46" w:rsidRDefault="004479E8" w:rsidP="00844A46">
            <w:pPr>
              <w:spacing w:before="0" w:after="100"/>
              <w:jc w:val="center"/>
              <w:rPr>
                <w:rFonts w:ascii="Times New Roman" w:hAnsi="Times New Roman" w:cs="Times New Roman"/>
              </w:rPr>
            </w:pPr>
            <w:r w:rsidRPr="00844A46">
              <w:rPr>
                <w:rFonts w:ascii="Times New Roman" w:hAnsi="Times New Roman" w:cs="Times New Roman"/>
              </w:rPr>
              <w:t>IV kw.</w:t>
            </w:r>
            <w:bookmarkStart w:id="0" w:name="_GoBack"/>
            <w:bookmarkEnd w:id="0"/>
          </w:p>
        </w:tc>
      </w:tr>
    </w:tbl>
    <w:p w:rsidR="004479E8" w:rsidRDefault="004479E8" w:rsidP="00713E17">
      <w:pPr>
        <w:spacing w:after="100"/>
      </w:pPr>
    </w:p>
    <w:sectPr w:rsidR="004479E8" w:rsidSect="00713E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E17"/>
    <w:rsid w:val="000036AF"/>
    <w:rsid w:val="000578DA"/>
    <w:rsid w:val="001B597E"/>
    <w:rsid w:val="00320421"/>
    <w:rsid w:val="004479E8"/>
    <w:rsid w:val="005A6137"/>
    <w:rsid w:val="005F5939"/>
    <w:rsid w:val="00646BD1"/>
    <w:rsid w:val="006F17BD"/>
    <w:rsid w:val="00713E17"/>
    <w:rsid w:val="00844A46"/>
    <w:rsid w:val="008F3070"/>
    <w:rsid w:val="00943AFD"/>
    <w:rsid w:val="00996C49"/>
    <w:rsid w:val="00AD3E24"/>
    <w:rsid w:val="00BE68ED"/>
    <w:rsid w:val="00C24402"/>
    <w:rsid w:val="00D01CD7"/>
    <w:rsid w:val="00D72370"/>
    <w:rsid w:val="00DD3059"/>
    <w:rsid w:val="00ED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70"/>
    <w:pPr>
      <w:spacing w:before="20" w:afterAutospacing="1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before="0" w:afterAutospacing="0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7E"/>
    <w:rPr>
      <w:rFonts w:ascii="Times New Roman" w:hAnsi="Times New Roman"/>
      <w:sz w:val="0"/>
      <w:szCs w:val="0"/>
      <w:lang w:eastAsia="en-US"/>
    </w:rPr>
  </w:style>
  <w:style w:type="table" w:styleId="TableGrid">
    <w:name w:val="Table Grid"/>
    <w:basedOn w:val="TableNormal"/>
    <w:uiPriority w:val="99"/>
    <w:rsid w:val="00713E1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2440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233</Words>
  <Characters>1401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postępowań o udzielenie zamówień publicznych w roku 2018</dc:title>
  <dc:subject/>
  <dc:creator>HP</dc:creator>
  <cp:keywords/>
  <dc:description/>
  <cp:lastModifiedBy>PC</cp:lastModifiedBy>
  <cp:revision>2</cp:revision>
  <dcterms:created xsi:type="dcterms:W3CDTF">2018-01-17T10:22:00Z</dcterms:created>
  <dcterms:modified xsi:type="dcterms:W3CDTF">2018-01-17T10:22:00Z</dcterms:modified>
</cp:coreProperties>
</file>