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0" w:before="0" w:after="0"/>
        <w:rPr>
          <w:rFonts w:ascii="Verdana" w:hAnsi="Verdana" w:eastAsia="Times New Roman" w:cs="Arial CE"/>
          <w:color w:val="000000"/>
          <w:sz w:val="17"/>
          <w:szCs w:val="17"/>
          <w:lang w:eastAsia="pl-PL"/>
        </w:rPr>
      </w:pPr>
      <w:r>
        <w:rPr>
          <w:rFonts w:eastAsia="Times New Roman" w:cs="Arial CE" w:ascii="Verdana" w:hAnsi="Verdana"/>
          <w:color w:val="000000"/>
          <w:sz w:val="17"/>
          <w:szCs w:val="17"/>
          <w:lang w:eastAsia="pl-PL"/>
        </w:rPr>
        <w:t>Ogłoszenie powiązane:</w:t>
      </w:r>
    </w:p>
    <w:p>
      <w:pPr>
        <w:pStyle w:val="Normal"/>
        <w:spacing w:lineRule="atLeast" w:line="260" w:before="0" w:after="0"/>
        <w:rPr/>
      </w:pPr>
      <w:hyperlink r:id="rId2">
        <w:r>
          <w:rPr>
            <w:rStyle w:val="Czeinternetowe"/>
            <w:rFonts w:eastAsia="Times New Roman" w:cs="Arial CE" w:ascii="Verdana" w:hAnsi="Verdana"/>
            <w:b/>
            <w:bCs/>
            <w:color w:val="FF0000"/>
            <w:sz w:val="17"/>
            <w:szCs w:val="17"/>
            <w:lang w:eastAsia="pl-PL"/>
          </w:rPr>
          <w:t>.</w:t>
        </w:r>
      </w:hyperlink>
      <w:r>
        <w:rPr>
          <w:rFonts w:eastAsia="Times New Roman" w:cs="Arial CE" w:ascii="Verdana" w:hAnsi="Verdana"/>
          <w:color w:val="000000"/>
          <w:sz w:val="17"/>
          <w:szCs w:val="17"/>
          <w:lang w:eastAsia="pl-PL"/>
        </w:rPr>
        <w:t>Ogłoszenie o zamówieniu - Milejewo</w:t>
        <w:br/>
      </w:r>
      <w:r>
        <w:rPr>
          <w:rFonts w:eastAsia="Times New Roman" w:cs="Arial CE" w:ascii="Verdana" w:hAnsi="Verdana"/>
          <w:b/>
          <w:color w:val="000000"/>
          <w:sz w:val="17"/>
          <w:szCs w:val="17"/>
          <w:lang w:eastAsia="pl-PL"/>
        </w:rPr>
        <w:t>Przedmiotem zamówienia jest usługa polegająca na odbieraniu odpadów komunalnych z nieruchomości zlokalizowanych w granicach administracyjnych Gminy Milejewo z nieruchomości zamieszkałych przez mieszkańców oraz ich dostarczanie do...</w:t>
        <w:br/>
      </w:r>
      <w:r>
        <w:rPr>
          <w:rFonts w:eastAsia="Times New Roman" w:cs="Arial CE" w:ascii="Verdana" w:hAnsi="Verdana"/>
          <w:color w:val="000000"/>
          <w:sz w:val="17"/>
          <w:szCs w:val="17"/>
          <w:lang w:eastAsia="pl-PL"/>
        </w:rPr>
        <w:t xml:space="preserve">Termin składania ofert: 2015-08-21 </w:t>
      </w:r>
    </w:p>
    <w:p>
      <w:pPr>
        <w:pStyle w:val="Normal"/>
        <w:spacing w:lineRule="atLeast" w:line="400" w:before="0" w:after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pt;height:1.45pt">
                <w10:wrap type="none"/>
                <v:fill type="solid" color2="white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tLeast" w:line="420" w:before="0" w:after="280"/>
        <w:ind w:left="225" w:hanging="0"/>
        <w:jc w:val="center"/>
        <w:rPr>
          <w:rFonts w:ascii="Arial CE" w:hAnsi="Arial CE" w:eastAsia="Times New Roman" w:cs="Arial CE"/>
          <w:sz w:val="28"/>
          <w:szCs w:val="28"/>
          <w:lang w:eastAsia="pl-PL"/>
        </w:rPr>
      </w:pPr>
      <w:r>
        <w:rPr>
          <w:rFonts w:eastAsia="Times New Roman" w:cs="Arial CE" w:ascii="Arial CE" w:hAnsi="Arial CE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 CE" w:ascii="Arial CE" w:hAnsi="Arial CE"/>
          <w:b/>
          <w:bCs/>
          <w:sz w:val="24"/>
          <w:szCs w:val="24"/>
          <w:lang w:eastAsia="pl-PL"/>
        </w:rPr>
        <w:t>data zamieszczenia: 18.08.2015</w:t>
      </w:r>
      <w:r>
        <w:rPr>
          <w:rFonts w:eastAsia="Times New Roman" w:cs="Arial CE" w:ascii="Arial CE" w:hAnsi="Arial CE"/>
          <w:sz w:val="28"/>
          <w:szCs w:val="28"/>
          <w:lang w:eastAsia="pl-PL"/>
        </w:rPr>
        <w:br/>
        <w:br/>
        <w:t>OGŁOSZENIE O ZMIANIE OGŁOSZENIA</w:t>
      </w:r>
    </w:p>
    <w:p>
      <w:pPr>
        <w:pStyle w:val="Normal"/>
        <w:spacing w:lineRule="atLeast" w:line="400" w:before="0" w:after="0"/>
        <w:ind w:left="225" w:hanging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Ogłoszenie dotyczy: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Ogłoszenia o zamówieniu.</w:t>
      </w:r>
    </w:p>
    <w:p>
      <w:pPr>
        <w:pStyle w:val="Normal"/>
        <w:spacing w:lineRule="atLeast" w:line="400" w:before="0" w:after="0"/>
        <w:ind w:left="225" w:hanging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Informacje o zmienianym ogłoszeniu: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199944 - 2015 data 05.08.2015 r.</w:t>
      </w:r>
    </w:p>
    <w:p>
      <w:pPr>
        <w:pStyle w:val="Normal"/>
        <w:spacing w:lineRule="atLeast" w:line="400" w:before="375" w:after="225"/>
        <w:rPr>
          <w:rFonts w:ascii="Arial CE" w:hAnsi="Arial CE" w:eastAsia="Times New Roman" w:cs="Arial CE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 CE" w:ascii="Arial CE" w:hAnsi="Arial CE"/>
          <w:b/>
          <w:bCs/>
          <w:sz w:val="24"/>
          <w:szCs w:val="24"/>
          <w:u w:val="single"/>
          <w:lang w:eastAsia="pl-PL"/>
        </w:rPr>
        <w:t>SEKCJA I: ZAMAWIAJĄCY</w:t>
      </w:r>
    </w:p>
    <w:p>
      <w:pPr>
        <w:pStyle w:val="Normal"/>
        <w:spacing w:lineRule="atLeast" w:line="400" w:before="0" w:after="0"/>
        <w:ind w:left="225" w:hanging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  <w:t>Urząd Gminy Milejewo, ul. Elbląska 47, 82-316 Milejewo, woj. warmińsko-mazurskie, tel. 055 2312282, 2312284, fax. 055 2363836.</w:t>
      </w:r>
    </w:p>
    <w:p>
      <w:pPr>
        <w:pStyle w:val="Normal"/>
        <w:spacing w:lineRule="atLeast" w:line="400" w:before="375" w:after="225"/>
        <w:rPr>
          <w:rFonts w:ascii="Arial CE" w:hAnsi="Arial CE" w:eastAsia="Times New Roman" w:cs="Arial CE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 CE" w:ascii="Arial CE" w:hAnsi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>
      <w:pPr>
        <w:pStyle w:val="Normal"/>
        <w:spacing w:lineRule="atLeast" w:line="400" w:before="0" w:after="0"/>
        <w:ind w:left="225" w:hanging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II.1) Tekst, który należy zmienić:</w:t>
      </w:r>
    </w:p>
    <w:p>
      <w:pPr>
        <w:pStyle w:val="Normal"/>
        <w:numPr>
          <w:ilvl w:val="0"/>
          <w:numId w:val="1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Miejsce, w którym znajduje się zmieniany tekst: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XIII.2.</w:t>
      </w:r>
    </w:p>
    <w:p>
      <w:pPr>
        <w:pStyle w:val="Normal"/>
        <w:numPr>
          <w:ilvl w:val="0"/>
          <w:numId w:val="1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W ogłoszeniu jest: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2.Przy wyborze oferty najkorzystniejszej Zamawiający będzie się kierował następującymi kryteriami: 1)Cena usługi objętej przedmiotem niniejszego zamówienia - 100 % Przez cenę należy rozumieć cenę w rozumieniu art. 3 ust. 1 pkt 1 ustawy z dnia 5 lipca 2001 r. o cenach (Dz. U. Nr 97, poz. 1050, z późn. zm.). 2) Oferty oceniane będą wg poniższych parametrów: a) Dla kryterium cena najkorzystniejszą jest najniższa cena ofertowa. Oferta z najniższą ceną ofertową otrzyma 100 punktów. Pozostałe oferty otrzymają punkty zgodnie z poniższym wyliczeniem: cena oferty najtańszej C = ---------------------------------- x 100 pkt. Cena oferty kolejnej Cena (wartość łącznie z podatkiem VAT) podana w ofercie stanowiła będzie podstawę porównania i oceny ofert. W przypadku podania w ofercie informacji o udzieleniu Zamawiającemu upustu lub innej ulgi w stosunku do zaoferowanej ceny, fakt taki uważany będzie za złożenie dwóch ofert powodować będzie odrzucenie. Cena podana przez Wykonawcę usługi objętej przedmiotem niniejszego zamówienia musi uwzględniać zakres przedmiotu zamówienia określony w Specyfikacji Istotnych Warunków Zamówienia do niniejszego postępowania o zamówienie publiczne. Zamawiający udzieli zamówienia, temu Wykonawcy, którego oferta zostanie uznana za najkorzystniejszą, tj. otrzymała w sumie najwyższą ilość punktów. Ocena, porównanie i wybór najkorzystniejszej oferty zostanie dokonana na podstawie ustalonych kryteriów, o których mowa wyżej..</w:t>
      </w:r>
    </w:p>
    <w:p>
      <w:pPr>
        <w:pStyle w:val="Normal"/>
        <w:numPr>
          <w:ilvl w:val="0"/>
          <w:numId w:val="1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W ogłoszeniu powinno być: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Przy wyborze oferty najkorzystniejszej Zamawiający będzie się kierował następującymi kryteriami: 1.Cena usługi objętej przedmiotem niniejszego zamówienia - 90 % Przez cenę należy rozumieć cenę w rozumieniu art. 3 ust. 1 pkt 1 ustawy z dnia 5 lipca 2001 r.o cenach (Dz. U. Nr 97, poz. 1050, z późn. zm.). 2. Wykonanie usług dodatkowych w zakresie ustawy o utrzymaniu czystości i porządku w gminach zwaną dalej -ucpg do wykonania usługi objętej przedmiotem niniejszego zamówienia - 10 % 3.Oferty oceniane będą wg poniższych parametrów: a)Dla kryterium cena najkorzystniejszą jest najniższa cena otrzyma 90 punktów. Pozostałe oferty otrzymają punkty zgodnie z poniższym wyliczeniem: Najniższa cena ofertowa Pa = ---------------------------------- x 90 pkt. Cena ofertowa ocenianej oferty Cena (wartość łącznie z podatkiem VAT) podana w ofercie stanowiła będzie podstawę porównania i oceny ofert. W przypadku podania w ofercie informacji o udzieleniu Zamawiającemu upustu lub innej ulgi w stosunku do zaoferowanej ceny, fakt taki uważany będzie za złożenie dwóch ofert , powodować będzie odrzucenie. Cena podana przez Wykonawcę usługi objętej przedmiotem niniejszego zamówienia musi uwzględniać zakres przedmiotu zamówienia określony w Specyfikacji Istotnych Warunków Zamówienia do niniejszego postępowania o zamówienie publiczne. b) Dla kryterium (dodatkowe usługi do wykonania usługi) objętej przedmiotem niniejszego zamówienia, tj. deklaracja wykonania usług z zakresu określonego ucpg mającej bezpośredni związek z przedmiotem zamówienia i mogącej pozytywnie wpłynąć na jakość wykonywanego zamówienia ( np. edukacja ekologiczna mieszkańców, dodatkowy odbiór odpadów, mycie pojemników do zbiórki odpadów zmieszanych, wyższe wymagania niż wskazano w SWIZ dotyczące emisji spalin emitowanych przez pojazdy) itp.). Za każdą propozycje usługi dodatkowej Wykonawca otrzyma 2 punkty. UWAGA: Jeżeli Wykonawca nie zaproponuje usługi dodatkowej do objętej przedmiotem niniejszego zamówienia z tytułu niniejszego kryterium otrzyma 0 punktów. Oferta z najwyższą liczbą dodatkowych usług do wykonania usługi objętej przedmiotem niniejszego zamówienia otrzyma 10 punktów. Pozostałe oferty otrzymają proporcjonalnie mniej punktów, zgodnie z poniższym wyliczeniem: Oferowana usługa dodatkowa (Liczba punktów) Pb =------------------------------------------------------------------ x 10 pkt. Maksymalna liczba wskazanych usług dodatkowych (Liczba punktów) Oferowana liczba usług w ocenianej ofercie to liczba punktów uzyskana za dodatkowe usługi zaoferowane przez Wykonawcę w ocenianej ofercie. Maksymalna liczba to najwyższa liczba punktów za oferowane usługi spośród złożonych ofert. W celu wyboru oferty najkorzystniejszej, Zamawiający posługiwać się będzie następującym wzorem: P = Pa + Pb Zamawiający udzieli zamówienia, temu Wykonawcy, którego oferta zostanie uznana za najkorzystniejszą, tj. otrzymała w sumie najwyższą ilość punktów. Ocena, porównanie i wybór najkorzystniejszej oferty zostanie dokonana na podstawie ustalonych kryteriów, o których mowa wyżej..</w:t>
      </w:r>
    </w:p>
    <w:p>
      <w:pPr>
        <w:pStyle w:val="Normal"/>
        <w:numPr>
          <w:ilvl w:val="0"/>
          <w:numId w:val="2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Miejsce, w którym znajduje się zmieniany tekst: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XI.1 i 2.</w:t>
      </w:r>
    </w:p>
    <w:p>
      <w:pPr>
        <w:pStyle w:val="Normal"/>
        <w:numPr>
          <w:ilvl w:val="0"/>
          <w:numId w:val="2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W ogłoszeniu jest: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1.Ofertę należy złożyć w sekretariacie Urzędu Gminy w Milejewie ul. Elbląska 47, Termin składania ofert upływa dnia 21 sierpnia 2015 r. o godz. 10 00 1.1.Zaleca się, aby Wykonawca umieścił ofertę w dwóch nieprzejrzystych, zamkniętych kopertach, zaadresowanych na adres Zamawiającego, posiadających oznaczenie: OFERTA GOK.271.1.2015 Odbiór odpadów komunalnych z nieruchomości zlokalizowanych w granicach administracyjnych Gminy Milejewo Koperta wewnętrzna winna posiadać nazwę i adres Wykonawcy. 1.2.Wykonawca może, przed upływem terminu do składania ofert zmienić lub wycofać ofertę. Zmianę oferty zaleca się przygotować i oznaczyć zgodnie z postanowieniami ppkt 1.1., a wewnętrzną i zewnętrzną kopertę dodatkowo oznaczyć napisem ZMIANA. 1.3.W postępowaniu o udzielenie zamówienia o wartości: mniejszej niż kwoty określone w przepisach wydanych na podstawie art. 11 ust. 8 ustawy Prawo zamówień publicznych, Zamawiający niezwłocznie zwraca ofertę, która została złożona po terminie, równej lub przekraczającej kwoty określone w przepisach wydanych na podstawie art. 11 ust. 8 ustawy Prawo zamówień publicznych, Zamawiający niezwłocznie zawiadamia Wykonawcę o złożeniu oferty po terminie oraz zwraca ofertę po upływie terminu do wniesienia odwołania 2.Zamawiający otworzy koperty z ofertami w dniu 21 sierpnia 2015 r. o godz. 10:15 w siedzibie Urzędu Gminy w Milejewie w sali konferencyjnej. 2.1.Bezpośrednio przed otwarciem ofert Zamawiający podaje kwotę, jaką zamierza przeznaczyć na sfinansowanie zamówienia. 2.2.Podczas otwarcia ofert podaje się nazwy (firmy) oraz adresy Wykonawców, a także informacje dotyczące ceny, terminu wykonania zamówienia, okresu gwarancji i warunków płatności zawartych w ofertach. 2.3.Informacje, o których mowa w ppkt 2.1. i .2.2. przekazuje się niezwłocznie Wykonawcom, którzy nie byli obecni przy otwarciu ofert, na ich wniosek..</w:t>
      </w:r>
    </w:p>
    <w:p>
      <w:pPr>
        <w:pStyle w:val="Normal"/>
        <w:numPr>
          <w:ilvl w:val="0"/>
          <w:numId w:val="2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W ogłoszeniu powinno być: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1.Ofertę należy złożyć w sekretariacie Urzędu Gminy w Milejewie ul. Elbląska 47, Termin składania ofert upływa dnia 31 sierpnia 2015 r. o godz. 10 00 1.1.Zaleca się, aby Wykonawca umieścił ofertę w dwóch nieprzejrzystych, zamkniętych kopertach, zaadresowanych na adres Zamawiającego, posiadających oznaczenie: OFERTA GOK.271.1.2015 Odbiór odpadów komunalnych z nieruchomości zlokalizowanych w granicach administracyjnych Gminy Milejewo Koperta wewnętrzna winna posiadać nazwę i adres Wykonawcy. 1.2.Wykonawca może, przed upływem terminu do składania ofert zmienić lub wycofać ofertę. Zmianę oferty zaleca się przygotować i oznaczyć zgodnie z postanowieniami ppkt 1.1., a wewnętrzną i zewnętrzną kopertę dodatkowo oznaczyć napisem ZMIANA. 1.3.W postępowaniu o udzielenie zamówienia o wartości: mniejszej niż kwoty określone w przepisach wydanych na podstawie art. 11 ust. 8 ustawy Prawo zamówień publicznych, Zamawiający niezwłocznie zwraca ofertę, która została złożona po terminie, równej lub przekraczającej kwoty określone w przepisach wydanych na podstawie art. 11 ust. 8 ustawy Prawo zamówień publicznych, Zamawiający niezwłocznie zawiadamia Wykonawcę o złożeniu oferty po terminie oraz zwraca ofertę po upływie terminu do wniesienia odwołania 2.Zamawiający otworzy koperty z ofertami w dniu 31 sierpnia 2015 r. o godz. 10:15 w siedzibie Urzędu Gminy w Milejewie w sali konferencyjnej. 2.1.Bezpośrednio przed otwarciem ofert Zamawiający podaje kwotę, jaką zamierza przeznaczyć na sfinansowanie zamówienia. 2.2.Podczas otwarcia ofert podaje się nazwy (firmy) oraz adresy Wykonawców, a także informacje dotyczące ceny, terminu wykonania zamówienia, okresu gwarancji i warunków płatności zawartych w ofertach. 2.3.Informacje, o których mowa w ppkt 2.1. i .2.2. przekazuje się niezwłocznie Wykonawcom, którzy nie byli obecni przy otwarciu ofert, na ich wniosek..</w:t>
      </w:r>
    </w:p>
    <w:p>
      <w:pPr>
        <w:pStyle w:val="Normal"/>
        <w:spacing w:lineRule="atLeast" w:line="400" w:before="0" w:after="0"/>
        <w:ind w:left="225" w:hanging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II.2) Tekst, który należy dodać:</w:t>
      </w:r>
    </w:p>
    <w:p>
      <w:pPr>
        <w:pStyle w:val="Normal"/>
        <w:numPr>
          <w:ilvl w:val="0"/>
          <w:numId w:val="3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Miejsce, w którym należy dodać tekst: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IV.2.1.</w:t>
      </w:r>
    </w:p>
    <w:p>
      <w:pPr>
        <w:pStyle w:val="Normal"/>
        <w:numPr>
          <w:ilvl w:val="0"/>
          <w:numId w:val="3"/>
        </w:numPr>
        <w:spacing w:lineRule="atLeast" w:line="400" w:beforeAutospacing="1" w:afterAutospacing="1"/>
        <w:ind w:left="450" w:hanging="36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b/>
          <w:bCs/>
          <w:sz w:val="20"/>
          <w:szCs w:val="20"/>
          <w:lang w:eastAsia="pl-PL"/>
        </w:rPr>
        <w:t>Tekst, który należy dodać w ogłoszeniu:</w:t>
      </w:r>
      <w:r>
        <w:rPr>
          <w:rFonts w:eastAsia="Times New Roman" w:cs="Arial CE" w:ascii="Arial CE" w:hAnsi="Arial CE"/>
          <w:sz w:val="20"/>
          <w:szCs w:val="20"/>
          <w:lang w:eastAsia="pl-PL"/>
        </w:rPr>
        <w:t xml:space="preserve"> najniższa cena - 90% wykonanie usług dodatkowych - 10%.</w:t>
      </w:r>
    </w:p>
    <w:p>
      <w:pPr>
        <w:pStyle w:val="Normal"/>
        <w:spacing w:lineRule="atLeast" w:line="400" w:before="0" w:after="0"/>
        <w:rPr>
          <w:rFonts w:ascii="Arial CE" w:hAnsi="Arial CE" w:eastAsia="Times New Roman" w:cs="Arial CE"/>
          <w:sz w:val="20"/>
          <w:szCs w:val="20"/>
          <w:lang w:eastAsia="pl-PL"/>
        </w:rPr>
      </w:pPr>
      <w:r>
        <w:rPr>
          <w:rFonts w:eastAsia="Times New Roman" w:cs="Arial CE" w:ascii="Arial CE" w:hAnsi="Arial CE"/>
          <w:sz w:val="20"/>
          <w:szCs w:val="20"/>
          <w:lang w:eastAsia="pl-PL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>Wójt Gminy Milejewo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/>
        <w:t>Krzysztof  Szumała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Arial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b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b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c6b18"/>
    <w:rPr>
      <w:color w:val="0000FF"/>
      <w:u w:val="single"/>
    </w:rPr>
  </w:style>
  <w:style w:type="character" w:styleId="Text21" w:customStyle="1">
    <w:name w:val="text21"/>
    <w:basedOn w:val="DefaultParagraphFont"/>
    <w:qFormat/>
    <w:rsid w:val="00ac6b18"/>
    <w:rPr>
      <w:rFonts w:ascii="Verdana" w:hAnsi="Verdana"/>
      <w:color w:val="000000"/>
      <w:sz w:val="17"/>
      <w:szCs w:val="17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6b1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 CE" w:hAnsi="Arial CE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c6b18"/>
    <w:pPr>
      <w:spacing w:lineRule="auto" w:line="240" w:before="0" w:after="0"/>
      <w:ind w:left="225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hheader" w:customStyle="1">
    <w:name w:val="kh_header"/>
    <w:basedOn w:val="Normal"/>
    <w:qFormat/>
    <w:rsid w:val="00ac6b18"/>
    <w:pPr>
      <w:spacing w:lineRule="atLeast" w:line="420" w:before="0" w:after="0"/>
      <w:ind w:left="225" w:hanging="0"/>
      <w:jc w:val="center"/>
    </w:pPr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styleId="Khtitle" w:customStyle="1">
    <w:name w:val="kh_title"/>
    <w:basedOn w:val="Normal"/>
    <w:qFormat/>
    <w:rsid w:val="00ac6b18"/>
    <w:pPr>
      <w:spacing w:lineRule="auto" w:line="240" w:before="375" w:after="225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6b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rtal.uzp.gov.pl/index.php?ogloszenie=show&amp;pozycja=199944&amp;rok=2015-08-0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LibreOffice/4.4.0.3$Windows_x86 LibreOffice_project/de093506bcdc5fafd9023ee680b8c60e3e0645d7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2015-08-18T10:23:00Z</dcterms:created>
  <dc:creator>HP</dc:creator>
  <dc:language>pl-PL</dc:language>
  <cp:lastModifiedBy>HP</cp:lastModifiedBy>
  <cp:lastPrinted>2015-08-18T10:26:00Z</cp:lastPrinted>
  <dcterms:modified xsi:type="dcterms:W3CDTF">2015-08-18T10:27:00Z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