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EE3368"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>Zgodnie z art. 13 rozporządzenia Parlamentu Europejskiego i Rady (UE) 2016/679 z dnia 27 kwietnia 2016 r. informuję, iż Administratorem Pani/Pana danych os</w:t>
      </w:r>
      <w:r w:rsidR="00F459EA">
        <w:rPr>
          <w:sz w:val="22"/>
          <w:szCs w:val="22"/>
        </w:rPr>
        <w:t>obowych jest Gmina Milejewo  z siedzibą w Milejewie  przy ul. Elbląskiej 47</w:t>
      </w:r>
      <w:r w:rsidRPr="00F459EA">
        <w:rPr>
          <w:sz w:val="22"/>
          <w:szCs w:val="22"/>
        </w:rPr>
        <w:t>, reprezentowan</w:t>
      </w:r>
      <w:r w:rsidR="00F459EA">
        <w:rPr>
          <w:sz w:val="22"/>
          <w:szCs w:val="22"/>
        </w:rPr>
        <w:t>a przez Wójta Gminy Milejewo</w:t>
      </w:r>
      <w:r w:rsidRPr="00F459EA">
        <w:rPr>
          <w:sz w:val="22"/>
          <w:szCs w:val="22"/>
        </w:rPr>
        <w:t xml:space="preserve">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>1) Administrator wyznaczył Inspekto</w:t>
      </w:r>
      <w:r w:rsidR="00F459EA">
        <w:rPr>
          <w:sz w:val="22"/>
          <w:szCs w:val="22"/>
        </w:rPr>
        <w:t>ra Ochrony Danych, kontakt e-mail: iod@milejewo</w:t>
      </w:r>
      <w:r w:rsidRPr="00F459EA">
        <w:rPr>
          <w:sz w:val="22"/>
          <w:szCs w:val="22"/>
        </w:rPr>
        <w:t>.</w:t>
      </w:r>
      <w:r w:rsidR="00F459EA">
        <w:rPr>
          <w:sz w:val="22"/>
          <w:szCs w:val="22"/>
        </w:rPr>
        <w:t>gmina.</w:t>
      </w:r>
      <w:r w:rsidRPr="00F459EA">
        <w:rPr>
          <w:sz w:val="22"/>
          <w:szCs w:val="22"/>
        </w:rPr>
        <w:t xml:space="preserve">pl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2) Dane osobowe przetwarzane będą w celu realizacji zakresu działania i zadań ustawowych, o których mowa w art. 11-15 ustawy z dnia 21 listopada 2008 r. o pracownikach samorządowych obejmujących sprawy związane z naborem kandydatów na wolne stanowisko urzędnicze.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3) Pani/Pana dane osobowe nie będą przekazywane do innych podmiotów.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4) Podane dane osobowe będą przechowywane przez okres 1 miesiąca po zakończeniu naboru, dokumenty niezakwalifikowanych kandydatów które nie zostaną odebrane zostaną zniszczone.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5) Posiada Pani/Pan prawo dostępu do treści swoich danych, sprostowania, ich usunięcia, ograniczenia przetwarzania, a także prawo do wniesienia sprzeciwu wobec przetwarzania.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6) Posiada Pani/Pan prawo do złożenia skargi do organu nadzorczego. </w:t>
      </w:r>
    </w:p>
    <w:p w:rsidR="00EE3368" w:rsidRPr="00F459EA" w:rsidRDefault="00EE3368" w:rsidP="00F459EA">
      <w:pPr>
        <w:pStyle w:val="Default"/>
        <w:jc w:val="both"/>
        <w:rPr>
          <w:sz w:val="22"/>
          <w:szCs w:val="22"/>
        </w:rPr>
      </w:pPr>
      <w:r w:rsidRPr="00F459EA">
        <w:rPr>
          <w:sz w:val="22"/>
          <w:szCs w:val="22"/>
        </w:rPr>
        <w:t xml:space="preserve">7) Posiada Pani/Pan prawo do cofnięcia zgody na przetwarzanie danych. </w:t>
      </w:r>
    </w:p>
    <w:p w:rsidR="00FD5D72" w:rsidRPr="00F459EA" w:rsidRDefault="00EE3368" w:rsidP="00F459EA">
      <w:pPr>
        <w:jc w:val="both"/>
        <w:rPr>
          <w:rFonts w:ascii="Times New Roman" w:hAnsi="Times New Roman" w:cs="Times New Roman"/>
        </w:rPr>
      </w:pPr>
      <w:r w:rsidRPr="00F459EA">
        <w:rPr>
          <w:rFonts w:ascii="Times New Roman" w:hAnsi="Times New Roman" w:cs="Times New Roman"/>
        </w:rPr>
        <w:t>8) Pani/Pana dane osobowe nie podlegają zautomatyzowanemu podejmowaniu decyzj</w:t>
      </w:r>
      <w:r w:rsidR="00F459EA">
        <w:rPr>
          <w:rFonts w:ascii="Times New Roman" w:hAnsi="Times New Roman" w:cs="Times New Roman"/>
        </w:rPr>
        <w:t>i</w:t>
      </w: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B55217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2019-04-01T12:52:00Z</dcterms:created>
  <dcterms:modified xsi:type="dcterms:W3CDTF">2019-04-01T12:52:00Z</dcterms:modified>
</cp:coreProperties>
</file>