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8" w:rsidRDefault="00EE3368" w:rsidP="00EE3368">
      <w:pPr>
        <w:pStyle w:val="Default"/>
      </w:pPr>
      <w:bookmarkStart w:id="0" w:name="_GoBack"/>
      <w:bookmarkEnd w:id="0"/>
    </w:p>
    <w:p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:rsidR="00EE3368" w:rsidRDefault="00F459EA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skarbowe,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nieposzlakowaną opinię.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F459EA" w:rsidRDefault="00F459EA" w:rsidP="00EE3368">
      <w:pPr>
        <w:pStyle w:val="Default"/>
        <w:rPr>
          <w:sz w:val="18"/>
          <w:szCs w:val="18"/>
        </w:rPr>
      </w:pPr>
    </w:p>
    <w:p w:rsidR="003A7779" w:rsidRDefault="00F459EA" w:rsidP="00EE33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EE3368" w:rsidRDefault="00EE3368" w:rsidP="003A77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459EA" w:rsidRDefault="00F459EA" w:rsidP="003A7779">
      <w:pPr>
        <w:pStyle w:val="Default"/>
        <w:jc w:val="center"/>
        <w:rPr>
          <w:sz w:val="28"/>
          <w:szCs w:val="28"/>
        </w:rPr>
      </w:pP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dla potrzeb niezbędnych do realizacji procesu rekrutacji</w:t>
      </w:r>
      <w:r w:rsidR="006C2FB9">
        <w:rPr>
          <w:sz w:val="22"/>
          <w:szCs w:val="22"/>
        </w:rPr>
        <w:t xml:space="preserve"> w zakresie niewynikającym z przepisów prawa , </w:t>
      </w:r>
      <w:r>
        <w:rPr>
          <w:sz w:val="22"/>
          <w:szCs w:val="22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:rsidR="00EE3368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D5D72" w:rsidRPr="00F459EA" w:rsidRDefault="00FD5D72" w:rsidP="00F459EA">
      <w:pPr>
        <w:jc w:val="both"/>
        <w:rPr>
          <w:rFonts w:ascii="Times New Roman" w:hAnsi="Times New Roman" w:cs="Times New Roman"/>
        </w:rPr>
      </w:pPr>
    </w:p>
    <w:sectPr w:rsidR="00FD5D72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8"/>
    <w:rsid w:val="003A7779"/>
    <w:rsid w:val="00414B0B"/>
    <w:rsid w:val="006C2FB9"/>
    <w:rsid w:val="00746214"/>
    <w:rsid w:val="00EE3368"/>
    <w:rsid w:val="00F459E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2022-03-15T14:05:00Z</dcterms:created>
  <dcterms:modified xsi:type="dcterms:W3CDTF">2022-03-15T14:05:00Z</dcterms:modified>
</cp:coreProperties>
</file>