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47" w:rsidRPr="00D106E4" w:rsidRDefault="005D1747" w:rsidP="00D106E4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03-10-2018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12-10-2018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1140964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Aktualne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Urząd Gminy Milejewo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ul. Elbląska 47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82-316 Milejewo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sekretariat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Oferty w wersji papierowej należy składać w zapieczętowanej kopercie z dopiskiem " Oferta na dostawę sprzętu i pomocy dydaktycznych dla Przedszkola Samorządowego w Milejewie", na powyższy adres w nieprzekraczalnym terminie do godz. 9:00 dnia 12 października 2018 roku - decyduje data i godzina wpływu do Urzędu Gminy Milejewo.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ugmilejewo@elblag.com.pl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Aneta Witkowska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55 231 22 84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Przedmiotem zamówienia jest dostawa: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1 Magiczny Dywan + pakiet FUN + angielski quiz dla przedszkolaków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1 kpl. Pomoce dydaktyczne do prowadzenia zajęć rozwijających kompetencje społeczne u dzieci z SPE -zestaw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3 szt. Teatrzyk drewniany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2 szt. Teatrzyk drewniany garderoba z toaletką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12 szt. Tablica dwustronna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2 zestawy Pomocy dydaktycznych zużywalnych do prow. zajęć rozw. kompetencje kluczowe u dzieci (kredki, pisaki, gumki, papier itp.)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Pomocy dydaktycznych zużywalnych do prow. zajęć rozw. kompetencje kluczowe u dzieci (kredki, pisaki, gumki, papier itp.)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1 zestaw Zabawek i pomocy dydaktycznych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Pomoce dydaktyczne do zajęć matematycznoprzyrodnicznych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Pomoce dydaktyczne do ćwiczeń umuzykalniająco rytmicznych (cymbałki, tamburyna)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6 szt. Torba instrumentów mini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Dostawy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Dostawy inne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 xml:space="preserve">Województwo: warmińsko-mazurskie Powiat: elbląski Miejscowość: Przedszkole Samorządowe, ul. Szkolna 1, 82-316 Milejewo </w:t>
      </w:r>
    </w:p>
    <w:p w:rsidR="005D1747" w:rsidRPr="00D106E4" w:rsidRDefault="005D1747" w:rsidP="00D106E4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Dostawa sprzętu dydaktycznego i pomocy dydaktycznych dla Przedszkola Samorządowego w Milejewie w ramach projektu „Kształtowanie i rozwijanie kompetencji kluczowych u dzieci, dzięki realizacji dodatkowych zajęć w Przedszkolu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Samorządowym w Gminie Milejewo.”, nr wniosku RPWM.02.01.00-28-0054/17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Przedmiotem zamówienia jest dostawa: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1 Magiczny Dywan + pakiet FUN + angielski quiz dla przedszkolaków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1 kpl. Pomoce dydaktyczne do prowadzenia zajęć rozwijających kompetencje społeczne u dzieci z SPE -zestaw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3 szt. Teatrzyk drewniany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2 szt. Teatrzyk drewniany garderoba z toaletką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12 szt. Tablica dwustronna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2 zestawy Pomocy dydaktycznych zużywalnych do prow. zajęć rozw. kompetencje kluczowe u dzieci (kredki, pisaki, gumki, papier itp.)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Pomocy dydaktycznych zużywalnych do prow. zajęć rozw. kompetencje kluczowe u dzieci (kredki, pisaki, gumki, papier itp.)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1 zestaw Zabawek i pomocy dydaktycznych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Pomoce dydaktyczne do zajęć matematycznoprzyrodnicznych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Pomoce dydaktyczne do ćwiczeń umuzykalniająco rytmicznych (cymbałki, tamburyna)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6 szt. Torba instrumentów mini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39162100-6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Pomoce dydaktyczne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do 7 dni od dnia podpisania umowy.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5D1747" w:rsidRPr="00D106E4" w:rsidRDefault="005D1747" w:rsidP="00D106E4">
      <w:pPr>
        <w:numPr>
          <w:ilvl w:val="0"/>
          <w:numId w:val="1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Pr="00D106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do SIWZ</w:t>
        </w:r>
      </w:hyperlink>
    </w:p>
    <w:p w:rsidR="005D1747" w:rsidRPr="00D106E4" w:rsidRDefault="005D1747" w:rsidP="00D106E4">
      <w:pPr>
        <w:numPr>
          <w:ilvl w:val="0"/>
          <w:numId w:val="1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 w:rsidRPr="00D106E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SIWZ zapytanie ofertowe na dostawę sprzętu i pomocy dydaktycznych do Przedszkola Samorządowego w Milejewie</w:t>
        </w:r>
      </w:hyperlink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Zmiana postanowień umowy może nastąpić wyłącznie za zgodą obu Stron wyrażoną na piśmie, pod rygorem nieważności takiej zmiany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Zgodnie z SIWZ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Zamawiający nie przewiduje zamówień uzupełniających</w:t>
      </w:r>
    </w:p>
    <w:p w:rsidR="005D1747" w:rsidRPr="00D106E4" w:rsidRDefault="005D1747" w:rsidP="00D106E4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 xml:space="preserve">Pierwszym etapem badania oferty będzie sprawdzenie spełnienia wymogów formalnych. Oferty, które nie będą spełniać wymogów zostaną odrzucone. Spełnienie wymogów będzie weryfikowane na podstawie załącznika nr 2 i nr 3 oraz załączonych dokumentów wymaganych w zapytaniu ofertowym.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przedmiotowym postępowaniu przy wyborze oferty najkorzystniejszej Zamawiający zastosuje następujące kryteria: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cena - waga 100%,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sposobu wyliczenia poszczególnych elementów składowych oferty: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Cena – waga 100% (maksymalnie 100 punktów)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Cenę brutto za wykonanie zamówienia należy podać w złotych polskich z dokładnością do dwóch miejsc po przecinku. Cena powinna obejmować całkowity koszt realizacji zamówienia objętego zapytaniem ofertowym.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cena będą liczone wg następującego wzoru: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= (Cmin : C0) x 100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– liczba punktów przyznana danej ofercie,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Cmin – najniższa cena spośród ważnych ofert,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C0 – cena obliczona badanej oferty.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W przypadku, kiedy ofertę złoży tylko jeden Wykonawca spełniający wszystkie kryteria udziału w postępowaniu oraz oferujący cenę za wykonanie zamówienia nie większą niż zaplanowany budżet Zamawiającego, wówczas oferta tego Wykonawcy nie musi podlegać ocenie punktowej i przyjmuje się, że oferta tego Wykonawcy uzyskała 100 punktów.</w:t>
      </w:r>
      <w:r w:rsidRPr="00D106E4">
        <w:rPr>
          <w:rFonts w:ascii="Times New Roman" w:hAnsi="Times New Roman" w:cs="Times New Roman"/>
          <w:sz w:val="24"/>
          <w:szCs w:val="24"/>
          <w:lang w:eastAsia="pl-PL"/>
        </w:rPr>
        <w:br/>
        <w:t>Wykonawca, którego oferta zostanie wybrana będzie wezwany do podpisania umowy. Zamawiający nie przewiduje procedury odwoławczej.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Określone w SIWZ</w:t>
      </w:r>
    </w:p>
    <w:p w:rsidR="005D1747" w:rsidRPr="00D106E4" w:rsidRDefault="005D1747" w:rsidP="00D106E4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GMINA MILEJEWO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5D1747" w:rsidRPr="00D106E4" w:rsidRDefault="005D1747" w:rsidP="00D106E4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Elbląska 47</w:t>
      </w:r>
    </w:p>
    <w:p w:rsidR="005D1747" w:rsidRPr="00D106E4" w:rsidRDefault="005D1747" w:rsidP="00D106E4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82-316 Milejewo</w:t>
      </w:r>
    </w:p>
    <w:p w:rsidR="005D1747" w:rsidRPr="00D106E4" w:rsidRDefault="005D1747" w:rsidP="00D106E4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warmińsko-mazurskie , elbląski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552312284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552363836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5783033342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Kształtowanie i rozwijanie kompetencji kluczowych u dzieci, dzięki realizacji dodatkowych zajęć w Przedszkolu Samorządowym w Gminie Milejewo.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RPWM.02.01.00-28-0054/17-00</w:t>
      </w:r>
    </w:p>
    <w:p w:rsidR="005D1747" w:rsidRPr="00D106E4" w:rsidRDefault="005D1747" w:rsidP="00D106E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D106E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Inne źródła finansowania</w:t>
      </w:r>
    </w:p>
    <w:p w:rsidR="005D1747" w:rsidRPr="00D106E4" w:rsidRDefault="005D1747" w:rsidP="00D106E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D106E4">
        <w:rPr>
          <w:rFonts w:ascii="Times New Roman" w:hAnsi="Times New Roman" w:cs="Times New Roman"/>
          <w:sz w:val="24"/>
          <w:szCs w:val="24"/>
          <w:lang w:eastAsia="pl-PL"/>
        </w:rPr>
        <w:t>nie dotyczy</w:t>
      </w:r>
    </w:p>
    <w:p w:rsidR="005D1747" w:rsidRPr="00D106E4" w:rsidRDefault="005D1747" w:rsidP="00D106E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D106E4">
        <w:rPr>
          <w:rFonts w:ascii="Times New Roman" w:hAnsi="Times New Roman" w:cs="Times New Roman"/>
          <w:b/>
          <w:bCs/>
          <w:sz w:val="24"/>
          <w:szCs w:val="24"/>
        </w:rPr>
        <w:t>Wójt Gminy Milejewo</w:t>
      </w:r>
    </w:p>
    <w:p w:rsidR="005D1747" w:rsidRPr="00D106E4" w:rsidRDefault="005D1747" w:rsidP="00D106E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106E4">
        <w:rPr>
          <w:rFonts w:ascii="Times New Roman" w:hAnsi="Times New Roman" w:cs="Times New Roman"/>
          <w:b/>
          <w:bCs/>
          <w:sz w:val="24"/>
          <w:szCs w:val="24"/>
        </w:rPr>
        <w:t>Krzysztof Szumała</w:t>
      </w:r>
    </w:p>
    <w:sectPr w:rsidR="005D1747" w:rsidRPr="00D106E4" w:rsidSect="000C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125"/>
    <w:multiLevelType w:val="multilevel"/>
    <w:tmpl w:val="C3C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E4"/>
    <w:rsid w:val="00063459"/>
    <w:rsid w:val="000C248D"/>
    <w:rsid w:val="005D1747"/>
    <w:rsid w:val="00831D33"/>
    <w:rsid w:val="00BE68ED"/>
    <w:rsid w:val="00D1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8D"/>
    <w:pPr>
      <w:spacing w:before="20" w:afterAutospacing="1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06E4"/>
    <w:pPr>
      <w:spacing w:before="100" w:beforeAutospacing="1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D106E4"/>
    <w:pPr>
      <w:spacing w:before="100" w:beforeAutospacing="1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06E4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06E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rsid w:val="00D106E4"/>
    <w:rPr>
      <w:color w:val="0000FF"/>
      <w:u w:val="single"/>
    </w:rPr>
  </w:style>
  <w:style w:type="paragraph" w:customStyle="1" w:styleId="margin-bottom-zero">
    <w:name w:val="margin-bottom-zero"/>
    <w:basedOn w:val="Normal"/>
    <w:uiPriority w:val="99"/>
    <w:rsid w:val="00D106E4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D106E4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D106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002130" TargetMode="External"/><Relationship Id="rId5" Type="http://schemas.openxmlformats.org/officeDocument/2006/relationships/hyperlink" Target="https://bazakonkurencyjnosci.funduszeeuropejskie.gov.pl/file/download/1002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962</Words>
  <Characters>5778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ogłoszeniu</dc:title>
  <dc:subject/>
  <dc:creator>HP</dc:creator>
  <cp:keywords/>
  <dc:description/>
  <cp:lastModifiedBy>PC</cp:lastModifiedBy>
  <cp:revision>2</cp:revision>
  <dcterms:created xsi:type="dcterms:W3CDTF">2018-10-03T13:36:00Z</dcterms:created>
  <dcterms:modified xsi:type="dcterms:W3CDTF">2018-10-03T13:36:00Z</dcterms:modified>
</cp:coreProperties>
</file>