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2F" w:rsidRDefault="002B172F" w:rsidP="002B172F">
      <w:pPr>
        <w:spacing w:after="0" w:line="240" w:lineRule="auto"/>
        <w:jc w:val="both"/>
        <w:rPr>
          <w:rFonts w:ascii="Times New Roman" w:hAnsi="Times New Roman" w:cs="Times New Roman"/>
          <w:i/>
          <w:sz w:val="20"/>
          <w:szCs w:val="20"/>
        </w:rPr>
      </w:pPr>
      <w:bookmarkStart w:id="0" w:name="_GoBack"/>
      <w:bookmarkEnd w:id="0"/>
      <w:r>
        <w:rPr>
          <w:rFonts w:ascii="Times New Roman" w:hAnsi="Times New Roman" w:cs="Times New Roman"/>
          <w:sz w:val="24"/>
          <w:szCs w:val="24"/>
        </w:rPr>
        <w:t xml:space="preserve">                                                                               </w:t>
      </w:r>
      <w:r w:rsidR="003C184B">
        <w:rPr>
          <w:rFonts w:ascii="Times New Roman" w:hAnsi="Times New Roman" w:cs="Times New Roman"/>
          <w:sz w:val="24"/>
          <w:szCs w:val="24"/>
        </w:rPr>
        <w:t xml:space="preserve">       </w:t>
      </w:r>
      <w:r>
        <w:rPr>
          <w:rFonts w:ascii="Times New Roman" w:hAnsi="Times New Roman" w:cs="Times New Roman"/>
          <w:sz w:val="24"/>
          <w:szCs w:val="24"/>
        </w:rPr>
        <w:t xml:space="preserve"> </w:t>
      </w:r>
      <w:r w:rsidR="003C184B">
        <w:rPr>
          <w:rFonts w:ascii="Times New Roman" w:hAnsi="Times New Roman" w:cs="Times New Roman"/>
          <w:sz w:val="24"/>
          <w:szCs w:val="24"/>
        </w:rPr>
        <w:t xml:space="preserve">         </w:t>
      </w:r>
      <w:r w:rsidR="00D111D6">
        <w:rPr>
          <w:rFonts w:ascii="Times New Roman" w:hAnsi="Times New Roman" w:cs="Times New Roman"/>
          <w:i/>
          <w:sz w:val="20"/>
          <w:szCs w:val="20"/>
        </w:rPr>
        <w:t>Załącznik do Zarządzenia n 62</w:t>
      </w:r>
      <w:r w:rsidR="003C184B">
        <w:rPr>
          <w:rFonts w:ascii="Times New Roman" w:hAnsi="Times New Roman" w:cs="Times New Roman"/>
          <w:i/>
          <w:sz w:val="20"/>
          <w:szCs w:val="20"/>
        </w:rPr>
        <w:t xml:space="preserve"> </w:t>
      </w:r>
      <w:r>
        <w:rPr>
          <w:rFonts w:ascii="Times New Roman" w:hAnsi="Times New Roman" w:cs="Times New Roman"/>
          <w:i/>
          <w:sz w:val="20"/>
          <w:szCs w:val="20"/>
        </w:rPr>
        <w:t xml:space="preserve">/2019   </w:t>
      </w:r>
    </w:p>
    <w:p w:rsidR="003C184B" w:rsidRDefault="002B172F" w:rsidP="002B172F">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003C184B">
        <w:rPr>
          <w:rFonts w:ascii="Times New Roman" w:hAnsi="Times New Roman" w:cs="Times New Roman"/>
          <w:i/>
          <w:sz w:val="20"/>
          <w:szCs w:val="20"/>
        </w:rPr>
        <w:t xml:space="preserve">                    </w:t>
      </w:r>
      <w:r>
        <w:rPr>
          <w:rFonts w:ascii="Times New Roman" w:hAnsi="Times New Roman" w:cs="Times New Roman"/>
          <w:i/>
          <w:sz w:val="20"/>
          <w:szCs w:val="20"/>
        </w:rPr>
        <w:t>Wójta Gminy Milejewo</w:t>
      </w:r>
    </w:p>
    <w:p w:rsidR="002B172F" w:rsidRPr="002B172F" w:rsidRDefault="003C184B" w:rsidP="002B172F">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002B172F">
        <w:rPr>
          <w:rFonts w:ascii="Times New Roman" w:hAnsi="Times New Roman" w:cs="Times New Roman"/>
          <w:i/>
          <w:sz w:val="20"/>
          <w:szCs w:val="20"/>
        </w:rPr>
        <w:t xml:space="preserve"> </w:t>
      </w:r>
      <w:r>
        <w:rPr>
          <w:rFonts w:ascii="Times New Roman" w:hAnsi="Times New Roman" w:cs="Times New Roman"/>
          <w:i/>
          <w:sz w:val="20"/>
          <w:szCs w:val="20"/>
        </w:rPr>
        <w:t xml:space="preserve">             z dni</w:t>
      </w:r>
      <w:r w:rsidR="00D111D6">
        <w:rPr>
          <w:rFonts w:ascii="Times New Roman" w:hAnsi="Times New Roman" w:cs="Times New Roman"/>
          <w:i/>
          <w:sz w:val="20"/>
          <w:szCs w:val="20"/>
        </w:rPr>
        <w:t>a 29</w:t>
      </w:r>
      <w:r w:rsidR="002B172F">
        <w:rPr>
          <w:rFonts w:ascii="Times New Roman" w:hAnsi="Times New Roman" w:cs="Times New Roman"/>
          <w:i/>
          <w:sz w:val="20"/>
          <w:szCs w:val="20"/>
        </w:rPr>
        <w:t xml:space="preserve"> października 2019 r.</w:t>
      </w:r>
    </w:p>
    <w:p w:rsidR="002B172F" w:rsidRDefault="002B172F" w:rsidP="0026798C">
      <w:pPr>
        <w:jc w:val="center"/>
        <w:rPr>
          <w:rFonts w:ascii="Times New Roman" w:hAnsi="Times New Roman" w:cs="Times New Roman"/>
          <w:sz w:val="24"/>
          <w:szCs w:val="24"/>
        </w:rPr>
      </w:pPr>
    </w:p>
    <w:p w:rsidR="002B172F" w:rsidRDefault="002B172F" w:rsidP="0026798C">
      <w:pPr>
        <w:jc w:val="center"/>
        <w:rPr>
          <w:rFonts w:ascii="Times New Roman" w:hAnsi="Times New Roman" w:cs="Times New Roman"/>
          <w:sz w:val="24"/>
          <w:szCs w:val="24"/>
        </w:rPr>
      </w:pPr>
    </w:p>
    <w:p w:rsidR="002B172F" w:rsidRDefault="002B172F" w:rsidP="00193391">
      <w:pPr>
        <w:rPr>
          <w:rFonts w:ascii="Times New Roman" w:hAnsi="Times New Roman" w:cs="Times New Roman"/>
          <w:sz w:val="36"/>
          <w:szCs w:val="36"/>
        </w:rPr>
      </w:pPr>
    </w:p>
    <w:p w:rsidR="002B172F" w:rsidRPr="002B172F" w:rsidRDefault="002B172F" w:rsidP="0026798C">
      <w:pPr>
        <w:jc w:val="center"/>
        <w:rPr>
          <w:rFonts w:ascii="Times New Roman" w:hAnsi="Times New Roman" w:cs="Times New Roman"/>
          <w:b/>
          <w:sz w:val="52"/>
          <w:szCs w:val="52"/>
        </w:rPr>
      </w:pPr>
      <w:r w:rsidRPr="002B172F">
        <w:rPr>
          <w:rFonts w:ascii="Times New Roman" w:hAnsi="Times New Roman" w:cs="Times New Roman"/>
          <w:b/>
          <w:sz w:val="52"/>
          <w:szCs w:val="52"/>
        </w:rPr>
        <w:t xml:space="preserve">INFORMACJA </w:t>
      </w:r>
    </w:p>
    <w:p w:rsidR="002B172F" w:rsidRPr="002B172F" w:rsidRDefault="002B172F" w:rsidP="0026798C">
      <w:pPr>
        <w:jc w:val="center"/>
        <w:rPr>
          <w:rFonts w:ascii="Times New Roman" w:hAnsi="Times New Roman" w:cs="Times New Roman"/>
          <w:b/>
          <w:sz w:val="52"/>
          <w:szCs w:val="52"/>
        </w:rPr>
      </w:pPr>
      <w:r w:rsidRPr="002B172F">
        <w:rPr>
          <w:rFonts w:ascii="Times New Roman" w:hAnsi="Times New Roman" w:cs="Times New Roman"/>
          <w:b/>
          <w:sz w:val="52"/>
          <w:szCs w:val="52"/>
        </w:rPr>
        <w:t xml:space="preserve">O STANIE REALIZACJI </w:t>
      </w:r>
    </w:p>
    <w:p w:rsidR="002B172F" w:rsidRDefault="002B172F" w:rsidP="0026798C">
      <w:pPr>
        <w:jc w:val="center"/>
        <w:rPr>
          <w:rFonts w:ascii="Times New Roman" w:hAnsi="Times New Roman" w:cs="Times New Roman"/>
          <w:b/>
          <w:sz w:val="52"/>
          <w:szCs w:val="52"/>
        </w:rPr>
      </w:pPr>
      <w:r w:rsidRPr="002B172F">
        <w:rPr>
          <w:rFonts w:ascii="Times New Roman" w:hAnsi="Times New Roman" w:cs="Times New Roman"/>
          <w:b/>
          <w:sz w:val="52"/>
          <w:szCs w:val="52"/>
        </w:rPr>
        <w:t xml:space="preserve">ZADAŃ OŚWIATOWYCH </w:t>
      </w:r>
    </w:p>
    <w:p w:rsidR="00193391" w:rsidRPr="002B172F" w:rsidRDefault="00193391" w:rsidP="0026798C">
      <w:pPr>
        <w:jc w:val="center"/>
        <w:rPr>
          <w:rFonts w:ascii="Times New Roman" w:hAnsi="Times New Roman" w:cs="Times New Roman"/>
          <w:b/>
          <w:sz w:val="52"/>
          <w:szCs w:val="52"/>
        </w:rPr>
      </w:pPr>
      <w:r>
        <w:rPr>
          <w:rFonts w:ascii="Times New Roman" w:hAnsi="Times New Roman" w:cs="Times New Roman"/>
          <w:b/>
          <w:sz w:val="52"/>
          <w:szCs w:val="52"/>
        </w:rPr>
        <w:t>GMINY MILEJEWO</w:t>
      </w:r>
    </w:p>
    <w:p w:rsidR="002B172F" w:rsidRPr="002B172F" w:rsidRDefault="00193391" w:rsidP="0026798C">
      <w:pPr>
        <w:jc w:val="center"/>
        <w:rPr>
          <w:rFonts w:ascii="Times New Roman" w:hAnsi="Times New Roman" w:cs="Times New Roman"/>
          <w:b/>
          <w:sz w:val="52"/>
          <w:szCs w:val="52"/>
        </w:rPr>
      </w:pPr>
      <w:r>
        <w:rPr>
          <w:rFonts w:ascii="Times New Roman" w:hAnsi="Times New Roman" w:cs="Times New Roman"/>
          <w:b/>
          <w:sz w:val="52"/>
          <w:szCs w:val="52"/>
        </w:rPr>
        <w:t>ZA ROK SZKOLNY</w:t>
      </w:r>
      <w:r w:rsidR="002B172F" w:rsidRPr="002B172F">
        <w:rPr>
          <w:rFonts w:ascii="Times New Roman" w:hAnsi="Times New Roman" w:cs="Times New Roman"/>
          <w:b/>
          <w:sz w:val="52"/>
          <w:szCs w:val="52"/>
        </w:rPr>
        <w:t xml:space="preserve"> 2018/2019</w:t>
      </w:r>
    </w:p>
    <w:p w:rsidR="002B172F" w:rsidRPr="002B172F" w:rsidRDefault="002B172F" w:rsidP="0026798C">
      <w:pPr>
        <w:jc w:val="center"/>
        <w:rPr>
          <w:rFonts w:ascii="Times New Roman" w:hAnsi="Times New Roman" w:cs="Times New Roman"/>
          <w:sz w:val="52"/>
          <w:szCs w:val="52"/>
        </w:rPr>
      </w:pPr>
    </w:p>
    <w:p w:rsidR="002B172F" w:rsidRDefault="00007A1E" w:rsidP="0026798C">
      <w:pPr>
        <w:jc w:val="center"/>
        <w:rPr>
          <w:rFonts w:ascii="Times New Roman" w:hAnsi="Times New Roman" w:cs="Times New Roman"/>
          <w:sz w:val="24"/>
          <w:szCs w:val="24"/>
        </w:rPr>
      </w:pPr>
      <w:r>
        <w:rPr>
          <w:rFonts w:ascii="Apolonia" w:hAnsi="Apolonia"/>
          <w:noProof/>
          <w:lang w:eastAsia="pl-PL"/>
        </w:rPr>
        <w:drawing>
          <wp:inline distT="0" distB="0" distL="0" distR="0" wp14:anchorId="20D89990" wp14:editId="3087DDEA">
            <wp:extent cx="2329903" cy="2572922"/>
            <wp:effectExtent l="0" t="0" r="0" b="0"/>
            <wp:docPr id="3" name="Obraz 3" descr="Milejewo herb k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jewo herb k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2653" cy="2587002"/>
                    </a:xfrm>
                    <a:prstGeom prst="rect">
                      <a:avLst/>
                    </a:prstGeom>
                    <a:noFill/>
                    <a:ln>
                      <a:noFill/>
                    </a:ln>
                  </pic:spPr>
                </pic:pic>
              </a:graphicData>
            </a:graphic>
          </wp:inline>
        </w:drawing>
      </w:r>
    </w:p>
    <w:p w:rsidR="002B172F" w:rsidRDefault="002B172F" w:rsidP="0026798C">
      <w:pPr>
        <w:jc w:val="center"/>
        <w:rPr>
          <w:rFonts w:ascii="Times New Roman" w:hAnsi="Times New Roman" w:cs="Times New Roman"/>
          <w:sz w:val="24"/>
          <w:szCs w:val="24"/>
        </w:rPr>
      </w:pPr>
    </w:p>
    <w:p w:rsidR="002B172F" w:rsidRDefault="002B172F" w:rsidP="0026798C">
      <w:pPr>
        <w:jc w:val="center"/>
        <w:rPr>
          <w:rFonts w:ascii="Times New Roman" w:hAnsi="Times New Roman" w:cs="Times New Roman"/>
          <w:sz w:val="24"/>
          <w:szCs w:val="24"/>
        </w:rPr>
      </w:pPr>
    </w:p>
    <w:p w:rsidR="002B172F" w:rsidRDefault="00007A1E" w:rsidP="00007A1E">
      <w:pPr>
        <w:tabs>
          <w:tab w:val="left" w:pos="8112"/>
        </w:tabs>
        <w:rPr>
          <w:rFonts w:ascii="Times New Roman" w:hAnsi="Times New Roman" w:cs="Times New Roman"/>
          <w:sz w:val="24"/>
          <w:szCs w:val="24"/>
        </w:rPr>
      </w:pPr>
      <w:r>
        <w:rPr>
          <w:rFonts w:ascii="Times New Roman" w:hAnsi="Times New Roman" w:cs="Times New Roman"/>
          <w:sz w:val="24"/>
          <w:szCs w:val="24"/>
        </w:rPr>
        <w:tab/>
      </w:r>
    </w:p>
    <w:p w:rsidR="002B172F" w:rsidRDefault="002B172F" w:rsidP="002B172F">
      <w:pPr>
        <w:rPr>
          <w:rFonts w:ascii="Times New Roman" w:hAnsi="Times New Roman" w:cs="Times New Roman"/>
          <w:sz w:val="24"/>
          <w:szCs w:val="24"/>
        </w:rPr>
      </w:pPr>
    </w:p>
    <w:p w:rsidR="00007A1E" w:rsidRDefault="00007A1E" w:rsidP="002B172F">
      <w:pPr>
        <w:rPr>
          <w:rFonts w:ascii="Times New Roman" w:hAnsi="Times New Roman" w:cs="Times New Roman"/>
          <w:sz w:val="24"/>
          <w:szCs w:val="24"/>
        </w:rPr>
      </w:pPr>
    </w:p>
    <w:p w:rsidR="002B172F" w:rsidRDefault="00D111D6" w:rsidP="0026798C">
      <w:pPr>
        <w:jc w:val="center"/>
        <w:rPr>
          <w:rFonts w:ascii="Times New Roman" w:hAnsi="Times New Roman" w:cs="Times New Roman"/>
          <w:sz w:val="24"/>
          <w:szCs w:val="24"/>
        </w:rPr>
      </w:pPr>
      <w:r>
        <w:rPr>
          <w:rFonts w:ascii="Times New Roman" w:hAnsi="Times New Roman" w:cs="Times New Roman"/>
          <w:sz w:val="24"/>
          <w:szCs w:val="24"/>
        </w:rPr>
        <w:t>Milejewo, 29</w:t>
      </w:r>
      <w:r w:rsidR="003C184B">
        <w:rPr>
          <w:rFonts w:ascii="Times New Roman" w:hAnsi="Times New Roman" w:cs="Times New Roman"/>
          <w:sz w:val="24"/>
          <w:szCs w:val="24"/>
        </w:rPr>
        <w:t xml:space="preserve"> października 2019 r.</w:t>
      </w:r>
    </w:p>
    <w:p w:rsidR="002B172F" w:rsidRDefault="002B172F" w:rsidP="0026798C">
      <w:pPr>
        <w:jc w:val="center"/>
        <w:rPr>
          <w:rFonts w:ascii="Times New Roman" w:hAnsi="Times New Roman" w:cs="Times New Roman"/>
          <w:sz w:val="24"/>
          <w:szCs w:val="24"/>
        </w:rPr>
      </w:pPr>
    </w:p>
    <w:p w:rsidR="004C0A3C" w:rsidRDefault="004C0A3C" w:rsidP="004C0A3C">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Obowiązek sporządzania informacji o stanie realizacji zadań oświatowych                              za miniony rok szkolny wynika z dyspozycji art. 11 ust. 7 ustawy z dnia 14 grudnia 2016 r. Prawo oświatowe</w:t>
      </w:r>
      <w:r w:rsidR="00BF7E48">
        <w:rPr>
          <w:rFonts w:ascii="Times New Roman" w:hAnsi="Times New Roman" w:cs="Times New Roman"/>
          <w:sz w:val="24"/>
          <w:szCs w:val="24"/>
          <w:lang w:eastAsia="pl-PL"/>
        </w:rPr>
        <w:t xml:space="preserve">. Organ </w:t>
      </w:r>
      <w:r>
        <w:rPr>
          <w:rFonts w:ascii="Times New Roman" w:hAnsi="Times New Roman" w:cs="Times New Roman"/>
          <w:sz w:val="24"/>
          <w:szCs w:val="24"/>
          <w:lang w:eastAsia="pl-PL"/>
        </w:rPr>
        <w:t xml:space="preserve"> wykonawczy jednostki samorządu terytorialnego, w terminie do dnia 31 października przedstawia organowi stanowiącemu jednostki samorządu terytorialnego informacje o stanie realizacji zadań oświatowych tej jednostki za poprzedni rok szkolny, w tym o wynikach egzaminu gimnazjalnego i ósmoklasisty oraz o wynikach nadzoru pedagogicznego sprawowanego przez Kuratorium Oświaty w Olsztynie. </w:t>
      </w:r>
    </w:p>
    <w:p w:rsidR="004C0A3C" w:rsidRDefault="004C0A3C" w:rsidP="004C0A3C">
      <w:pPr>
        <w:jc w:val="both"/>
        <w:rPr>
          <w:rFonts w:ascii="Times New Roman" w:hAnsi="Times New Roman" w:cs="Times New Roman"/>
          <w:sz w:val="24"/>
          <w:szCs w:val="24"/>
        </w:rPr>
      </w:pPr>
      <w:r>
        <w:rPr>
          <w:rFonts w:ascii="Times New Roman" w:hAnsi="Times New Roman" w:cs="Times New Roman"/>
          <w:sz w:val="24"/>
          <w:szCs w:val="24"/>
          <w:lang w:eastAsia="pl-PL"/>
        </w:rPr>
        <w:t xml:space="preserve">           Informacja o stanie realizacji zadań oświatowych w roku szkolnym 2018/2019 przygotowana została przez Szkołę Podstawową w Milejewie </w:t>
      </w:r>
      <w:r w:rsidR="00BF7E48">
        <w:rPr>
          <w:rFonts w:ascii="Times New Roman" w:hAnsi="Times New Roman" w:cs="Times New Roman"/>
          <w:sz w:val="24"/>
          <w:szCs w:val="24"/>
          <w:lang w:eastAsia="pl-PL"/>
        </w:rPr>
        <w:t xml:space="preserve">, Gimnazjum </w:t>
      </w:r>
      <w:r>
        <w:rPr>
          <w:rFonts w:ascii="Times New Roman" w:hAnsi="Times New Roman" w:cs="Times New Roman"/>
          <w:sz w:val="24"/>
          <w:szCs w:val="24"/>
          <w:lang w:eastAsia="pl-PL"/>
        </w:rPr>
        <w:t xml:space="preserve">oraz Przedszkole </w:t>
      </w:r>
      <w:r w:rsidR="00BF7E48">
        <w:rPr>
          <w:rFonts w:ascii="Times New Roman" w:hAnsi="Times New Roman" w:cs="Times New Roman"/>
          <w:sz w:val="24"/>
          <w:szCs w:val="24"/>
          <w:lang w:eastAsia="pl-PL"/>
        </w:rPr>
        <w:t xml:space="preserve">Samorządowe </w:t>
      </w:r>
      <w:r>
        <w:rPr>
          <w:rFonts w:ascii="Times New Roman" w:hAnsi="Times New Roman" w:cs="Times New Roman"/>
          <w:sz w:val="24"/>
          <w:szCs w:val="24"/>
          <w:lang w:eastAsia="pl-PL"/>
        </w:rPr>
        <w:t>w Milejewie na podstawie danych przekazywanych do Systemu Informacji oświatowej (SIO), na podstawie arkuszy organizacyjnych, danych przygotowanych przez dyrektorów placówek oświatowych oraz opracowań własnych , ze szczególnym uwzględnieniem wyników  z egzaminu gimnazjalnego i ósmoklasisty oraz wyników przeprowadzonych kontroli zewnętrznych.</w:t>
      </w:r>
    </w:p>
    <w:p w:rsidR="004C0A3C" w:rsidRDefault="004C0A3C" w:rsidP="004C0A3C">
      <w:pPr>
        <w:jc w:val="both"/>
        <w:rPr>
          <w:rFonts w:ascii="Times New Roman" w:hAnsi="Times New Roman" w:cs="Times New Roman"/>
          <w:sz w:val="24"/>
          <w:szCs w:val="24"/>
        </w:rPr>
      </w:pPr>
      <w:r>
        <w:rPr>
          <w:rFonts w:ascii="Times New Roman" w:hAnsi="Times New Roman" w:cs="Times New Roman"/>
          <w:sz w:val="24"/>
          <w:szCs w:val="24"/>
        </w:rPr>
        <w:t xml:space="preserve">          Podobnie jak w latach poprzednich, informacja zawiera informacje, w jaki sposób Gmina Milejewo realizowała swoje zadania  oświatowe w roku szkolnym 2018/2019.</w:t>
      </w:r>
    </w:p>
    <w:p w:rsidR="001B3E8C" w:rsidRDefault="001B3E8C" w:rsidP="004C0A3C">
      <w:pPr>
        <w:jc w:val="both"/>
        <w:rPr>
          <w:rFonts w:ascii="Times New Roman" w:hAnsi="Times New Roman" w:cs="Times New Roman"/>
          <w:sz w:val="24"/>
          <w:szCs w:val="24"/>
        </w:rPr>
      </w:pPr>
      <w:r>
        <w:rPr>
          <w:rFonts w:ascii="Times New Roman" w:hAnsi="Times New Roman" w:cs="Times New Roman"/>
          <w:sz w:val="24"/>
          <w:szCs w:val="24"/>
        </w:rPr>
        <w:t xml:space="preserve">Gmina Milejewo realizuje zadania oświatowe określone w : </w:t>
      </w:r>
    </w:p>
    <w:p w:rsidR="001B3E8C" w:rsidRDefault="001B3E8C" w:rsidP="004C0A3C">
      <w:pPr>
        <w:jc w:val="both"/>
        <w:rPr>
          <w:rFonts w:ascii="Times New Roman" w:hAnsi="Times New Roman" w:cs="Times New Roman"/>
          <w:sz w:val="24"/>
          <w:szCs w:val="24"/>
        </w:rPr>
      </w:pPr>
      <w:r>
        <w:rPr>
          <w:rFonts w:ascii="Times New Roman" w:hAnsi="Times New Roman" w:cs="Times New Roman"/>
          <w:sz w:val="24"/>
          <w:szCs w:val="24"/>
        </w:rPr>
        <w:t xml:space="preserve">1.  ustawie z dnia 8 marca 1990 r. </w:t>
      </w:r>
      <w:r w:rsidRPr="001B3E8C">
        <w:rPr>
          <w:rFonts w:ascii="Times New Roman" w:hAnsi="Times New Roman" w:cs="Times New Roman"/>
          <w:b/>
          <w:sz w:val="24"/>
          <w:szCs w:val="24"/>
        </w:rPr>
        <w:t>o samorządzie gminnym</w:t>
      </w:r>
      <w:r>
        <w:rPr>
          <w:rFonts w:ascii="Times New Roman" w:hAnsi="Times New Roman" w:cs="Times New Roman"/>
          <w:sz w:val="24"/>
          <w:szCs w:val="24"/>
        </w:rPr>
        <w:t xml:space="preserve"> – zaspokajanie zbiorowych potrzeb wspólnoty m.in. w zakresie edukacji publicznej, które należy do zadań własnych gminy ,</w:t>
      </w:r>
    </w:p>
    <w:p w:rsidR="004C0A3C" w:rsidRDefault="001B3E8C" w:rsidP="004C0A3C">
      <w:pPr>
        <w:jc w:val="both"/>
        <w:rPr>
          <w:rFonts w:ascii="Times New Roman" w:hAnsi="Times New Roman" w:cs="Times New Roman"/>
          <w:sz w:val="24"/>
          <w:szCs w:val="24"/>
        </w:rPr>
      </w:pPr>
      <w:r>
        <w:rPr>
          <w:rFonts w:ascii="Times New Roman" w:hAnsi="Times New Roman" w:cs="Times New Roman"/>
          <w:sz w:val="24"/>
          <w:szCs w:val="24"/>
        </w:rPr>
        <w:t xml:space="preserve">2. </w:t>
      </w:r>
      <w:r w:rsidR="004C0A3C">
        <w:rPr>
          <w:rFonts w:ascii="Times New Roman" w:hAnsi="Times New Roman" w:cs="Times New Roman"/>
          <w:sz w:val="24"/>
          <w:szCs w:val="24"/>
        </w:rPr>
        <w:t xml:space="preserve">ustawie </w:t>
      </w:r>
      <w:r w:rsidR="004C0A3C" w:rsidRPr="003A2692">
        <w:rPr>
          <w:rFonts w:ascii="Times New Roman" w:hAnsi="Times New Roman" w:cs="Times New Roman"/>
          <w:b/>
          <w:sz w:val="24"/>
          <w:szCs w:val="24"/>
        </w:rPr>
        <w:t>Prawo oświatowe</w:t>
      </w:r>
      <w:r w:rsidR="004C0A3C">
        <w:rPr>
          <w:rFonts w:ascii="Times New Roman" w:hAnsi="Times New Roman" w:cs="Times New Roman"/>
          <w:sz w:val="24"/>
          <w:szCs w:val="24"/>
        </w:rPr>
        <w:t xml:space="preserve">  do zadań gminy należy między innymi:</w:t>
      </w:r>
    </w:p>
    <w:p w:rsidR="001B3E8C" w:rsidRDefault="001B3E8C" w:rsidP="00722372">
      <w:pPr>
        <w:pStyle w:val="Akapitzlist"/>
        <w:numPr>
          <w:ilvl w:val="0"/>
          <w:numId w:val="2"/>
        </w:numPr>
        <w:jc w:val="both"/>
        <w:rPr>
          <w:rFonts w:ascii="Times New Roman" w:hAnsi="Times New Roman" w:cs="Times New Roman"/>
          <w:sz w:val="24"/>
          <w:szCs w:val="24"/>
        </w:rPr>
      </w:pPr>
      <w:r w:rsidRPr="001B3E8C">
        <w:rPr>
          <w:rFonts w:ascii="Times New Roman" w:hAnsi="Times New Roman" w:cs="Times New Roman"/>
          <w:sz w:val="24"/>
          <w:szCs w:val="24"/>
        </w:rPr>
        <w:t>z</w:t>
      </w:r>
      <w:r w:rsidR="004C0A3C" w:rsidRPr="001B3E8C">
        <w:rPr>
          <w:rFonts w:ascii="Times New Roman" w:hAnsi="Times New Roman" w:cs="Times New Roman"/>
          <w:sz w:val="24"/>
          <w:szCs w:val="24"/>
        </w:rPr>
        <w:t>a</w:t>
      </w:r>
      <w:r w:rsidRPr="001B3E8C">
        <w:rPr>
          <w:rFonts w:ascii="Times New Roman" w:hAnsi="Times New Roman" w:cs="Times New Roman"/>
          <w:sz w:val="24"/>
          <w:szCs w:val="24"/>
        </w:rPr>
        <w:t xml:space="preserve">pewnienie kształcenia, wychowania i opieki  w tym kształcenia specjalnego </w:t>
      </w:r>
      <w:r w:rsidR="0026798C">
        <w:rPr>
          <w:rFonts w:ascii="Times New Roman" w:hAnsi="Times New Roman" w:cs="Times New Roman"/>
          <w:sz w:val="24"/>
          <w:szCs w:val="24"/>
        </w:rPr>
        <w:t xml:space="preserve">                                 </w:t>
      </w:r>
      <w:r w:rsidRPr="001B3E8C">
        <w:rPr>
          <w:rFonts w:ascii="Times New Roman" w:hAnsi="Times New Roman" w:cs="Times New Roman"/>
          <w:sz w:val="24"/>
          <w:szCs w:val="24"/>
        </w:rPr>
        <w:t>i profilaktyki społecznej w przedszkolach oraz innych formach wychowania przedszkolnego a także w szkołach,</w:t>
      </w:r>
      <w:r w:rsidR="004C0A3C" w:rsidRPr="001B3E8C">
        <w:rPr>
          <w:rFonts w:ascii="Times New Roman" w:hAnsi="Times New Roman" w:cs="Times New Roman"/>
          <w:sz w:val="24"/>
          <w:szCs w:val="24"/>
        </w:rPr>
        <w:t xml:space="preserve"> </w:t>
      </w:r>
    </w:p>
    <w:p w:rsidR="004C0A3C" w:rsidRPr="001B3E8C" w:rsidRDefault="004C0A3C" w:rsidP="00722372">
      <w:pPr>
        <w:pStyle w:val="Akapitzlist"/>
        <w:numPr>
          <w:ilvl w:val="0"/>
          <w:numId w:val="2"/>
        </w:numPr>
        <w:jc w:val="both"/>
        <w:rPr>
          <w:rFonts w:ascii="Times New Roman" w:hAnsi="Times New Roman" w:cs="Times New Roman"/>
          <w:sz w:val="24"/>
          <w:szCs w:val="24"/>
        </w:rPr>
      </w:pPr>
      <w:r w:rsidRPr="001B3E8C">
        <w:rPr>
          <w:rFonts w:ascii="Times New Roman" w:hAnsi="Times New Roman" w:cs="Times New Roman"/>
          <w:sz w:val="24"/>
          <w:szCs w:val="24"/>
        </w:rPr>
        <w:t>zabezpieczenie bazy lokalowej i sprawnoś</w:t>
      </w:r>
      <w:r w:rsidR="003A2692" w:rsidRPr="001B3E8C">
        <w:rPr>
          <w:rFonts w:ascii="Times New Roman" w:hAnsi="Times New Roman" w:cs="Times New Roman"/>
          <w:sz w:val="24"/>
          <w:szCs w:val="24"/>
        </w:rPr>
        <w:t>ci technicznej obiektów oświatow</w:t>
      </w:r>
      <w:r w:rsidRPr="001B3E8C">
        <w:rPr>
          <w:rFonts w:ascii="Times New Roman" w:hAnsi="Times New Roman" w:cs="Times New Roman"/>
          <w:sz w:val="24"/>
          <w:szCs w:val="24"/>
        </w:rPr>
        <w:t>ych</w:t>
      </w:r>
      <w:r w:rsidR="003A2692" w:rsidRPr="001B3E8C">
        <w:rPr>
          <w:rFonts w:ascii="Times New Roman" w:hAnsi="Times New Roman" w:cs="Times New Roman"/>
          <w:sz w:val="24"/>
          <w:szCs w:val="24"/>
        </w:rPr>
        <w:t xml:space="preserve"> oraz środków rzeczowych i finansowych dla ich działalności,</w:t>
      </w:r>
    </w:p>
    <w:p w:rsidR="003A2692" w:rsidRDefault="003A2692" w:rsidP="004C0A3C">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zabezpieczenie kadry pracowniczej, w tym administracyjno-obsługowej.</w:t>
      </w:r>
    </w:p>
    <w:p w:rsidR="004C0A3C" w:rsidRDefault="003A2692" w:rsidP="004C0A3C">
      <w:pPr>
        <w:jc w:val="both"/>
        <w:rPr>
          <w:rFonts w:ascii="Times New Roman" w:hAnsi="Times New Roman" w:cs="Times New Roman"/>
          <w:sz w:val="24"/>
          <w:szCs w:val="24"/>
        </w:rPr>
      </w:pPr>
      <w:r>
        <w:rPr>
          <w:rFonts w:ascii="Times New Roman" w:hAnsi="Times New Roman" w:cs="Times New Roman"/>
          <w:sz w:val="24"/>
          <w:szCs w:val="24"/>
        </w:rPr>
        <w:t xml:space="preserve">W ustawie </w:t>
      </w:r>
      <w:r w:rsidRPr="003A2692">
        <w:rPr>
          <w:rFonts w:ascii="Times New Roman" w:hAnsi="Times New Roman" w:cs="Times New Roman"/>
          <w:b/>
          <w:sz w:val="24"/>
          <w:szCs w:val="24"/>
        </w:rPr>
        <w:t>Karta Nauczyciela</w:t>
      </w:r>
      <w:r>
        <w:rPr>
          <w:rFonts w:ascii="Times New Roman" w:hAnsi="Times New Roman" w:cs="Times New Roman"/>
          <w:b/>
          <w:sz w:val="24"/>
          <w:szCs w:val="24"/>
        </w:rPr>
        <w:t xml:space="preserve"> </w:t>
      </w:r>
      <w:r w:rsidRPr="003A2692">
        <w:rPr>
          <w:rFonts w:ascii="Times New Roman" w:hAnsi="Times New Roman" w:cs="Times New Roman"/>
          <w:sz w:val="24"/>
          <w:szCs w:val="24"/>
        </w:rPr>
        <w:t>wśród zadań gminy wymieniono między innymi następujące zadania :</w:t>
      </w:r>
    </w:p>
    <w:p w:rsidR="003A2692" w:rsidRDefault="003A2692" w:rsidP="003A269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zapewnienie średniego wynagrodzenia nauczycieli na poszczególnych stopniach awansu zawodowego,</w:t>
      </w:r>
    </w:p>
    <w:p w:rsidR="003A2692" w:rsidRDefault="003A2692" w:rsidP="003A269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zapewnienie podstawowych warunków do realizacji przez nauczycieli zadań dydaktycznych, wychowawczych i opiekuńczych,</w:t>
      </w:r>
    </w:p>
    <w:p w:rsidR="003A2692" w:rsidRDefault="003A2692" w:rsidP="003A269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zapewnienie środków na doskonalenia zawodowe nauczycieli.</w:t>
      </w:r>
    </w:p>
    <w:p w:rsidR="003A2692" w:rsidRDefault="003A2692" w:rsidP="003A2692">
      <w:pPr>
        <w:jc w:val="both"/>
        <w:rPr>
          <w:rFonts w:ascii="Times New Roman" w:hAnsi="Times New Roman" w:cs="Times New Roman"/>
          <w:sz w:val="24"/>
          <w:szCs w:val="24"/>
        </w:rPr>
      </w:pPr>
      <w:r>
        <w:rPr>
          <w:rFonts w:ascii="Times New Roman" w:hAnsi="Times New Roman" w:cs="Times New Roman"/>
          <w:sz w:val="24"/>
          <w:szCs w:val="24"/>
        </w:rPr>
        <w:t>Ponadto na gminy został nałożony obowiązek:</w:t>
      </w:r>
    </w:p>
    <w:p w:rsidR="003A2692" w:rsidRDefault="003A2692"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kontroli spełniania przez uczniów obowiązku szkolnego i obowiązku nauki,</w:t>
      </w:r>
    </w:p>
    <w:p w:rsidR="003A2692"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realizacji zadań wspierających uczniów w nauce,</w:t>
      </w:r>
    </w:p>
    <w:p w:rsidR="005D48DC" w:rsidRPr="00B81EBF" w:rsidRDefault="005D48DC" w:rsidP="00007A1E">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zapewnienie warunków umożliwiających stosowania specjalnej organizacji nauki oraz                                                                 metod pracy dla dzieci i młodzieży objętych ksz</w:t>
      </w:r>
      <w:r w:rsidR="00B81EBF">
        <w:rPr>
          <w:rFonts w:ascii="Times New Roman" w:hAnsi="Times New Roman" w:cs="Times New Roman"/>
          <w:sz w:val="24"/>
          <w:szCs w:val="24"/>
        </w:rPr>
        <w:t>tałceniem specjalnym,</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zapewnienie bezpiecznych i higienicznych warunków pracy i nauki</w:t>
      </w:r>
      <w:r w:rsidR="00B81EBF">
        <w:rPr>
          <w:rFonts w:ascii="Times New Roman" w:hAnsi="Times New Roman" w:cs="Times New Roman"/>
          <w:sz w:val="24"/>
          <w:szCs w:val="24"/>
        </w:rPr>
        <w:t>,</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dbałości o bazę lokalową i dydaktyczną przedszkoli i szkół podstawowych,</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wypłat świadczeń socjalnych rodzinom znajdującym się w trudnej sytuacji materialnej,</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dofinansowania pracodawcom kosztów dokształcania pracowników młodocianych,</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zapewnienie dowozu uczniów do szkół i placówek oświatowych,</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organizacji konkursów przedmiotowych,</w:t>
      </w:r>
    </w:p>
    <w:p w:rsidR="005D48DC" w:rsidRDefault="005D48DC" w:rsidP="003A2692">
      <w:pPr>
        <w:pStyle w:val="Akapitzlist"/>
        <w:numPr>
          <w:ilvl w:val="0"/>
          <w:numId w:val="4"/>
        </w:numPr>
        <w:jc w:val="both"/>
        <w:rPr>
          <w:rFonts w:ascii="Times New Roman" w:hAnsi="Times New Roman" w:cs="Times New Roman"/>
          <w:sz w:val="24"/>
          <w:szCs w:val="24"/>
        </w:rPr>
      </w:pPr>
      <w:r w:rsidRPr="00C53938">
        <w:rPr>
          <w:rFonts w:ascii="Times New Roman" w:hAnsi="Times New Roman" w:cs="Times New Roman"/>
          <w:sz w:val="24"/>
          <w:szCs w:val="24"/>
        </w:rPr>
        <w:t>wykonywania zadań związanych z postepowaniem kwalifikacyjnym dla nauczycieli</w:t>
      </w:r>
      <w:r>
        <w:rPr>
          <w:rFonts w:ascii="Times New Roman" w:hAnsi="Times New Roman" w:cs="Times New Roman"/>
          <w:sz w:val="24"/>
          <w:szCs w:val="24"/>
        </w:rPr>
        <w:t xml:space="preserve"> ubiegających się o stopień nauczyciela mianowanego,</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organizacji konkursów na stanowiska dyrektorów szkół i przedszkoli,</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wykonywania czynności z zakresu prawa pracy w stosunku do dyrektora szkoły                                i przedszkola,</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wykonywania zadań związanych z postępowaniem rekrutacyjnym do przedszkoli                           i szkół podstawowych,</w:t>
      </w:r>
    </w:p>
    <w:p w:rsidR="005D48DC" w:rsidRDefault="005D48DC" w:rsidP="003A269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prowadzenie rejestrów niepublicznych placówek oświatowych, nadzoru nad ich działalnością , udzielanie dotacji tym placówkom oraz kontrola jej wykorzystania,</w:t>
      </w:r>
    </w:p>
    <w:p w:rsidR="0013249E" w:rsidRDefault="005D48DC" w:rsidP="0043141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innych zadań nie wymienionych powyżej, a wynikających z przepisów prawa.</w:t>
      </w:r>
    </w:p>
    <w:p w:rsidR="00431418" w:rsidRPr="00431418" w:rsidRDefault="00431418" w:rsidP="00431418">
      <w:pPr>
        <w:pStyle w:val="Akapitzlist"/>
        <w:jc w:val="both"/>
        <w:rPr>
          <w:rFonts w:ascii="Times New Roman" w:hAnsi="Times New Roman" w:cs="Times New Roman"/>
          <w:sz w:val="24"/>
          <w:szCs w:val="24"/>
        </w:rPr>
      </w:pPr>
    </w:p>
    <w:p w:rsidR="0026798C" w:rsidRPr="00071E46" w:rsidRDefault="0026798C" w:rsidP="0026798C">
      <w:pPr>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Organizacja placówek oświatowych</w:t>
      </w:r>
    </w:p>
    <w:p w:rsidR="0026798C" w:rsidRDefault="0026798C" w:rsidP="007D6CF7">
      <w:pPr>
        <w:jc w:val="both"/>
        <w:rPr>
          <w:rFonts w:ascii="Times New Roman" w:hAnsi="Times New Roman" w:cs="Times New Roman"/>
          <w:sz w:val="24"/>
          <w:szCs w:val="24"/>
        </w:rPr>
      </w:pPr>
      <w:r>
        <w:rPr>
          <w:rFonts w:ascii="Times New Roman" w:hAnsi="Times New Roman" w:cs="Times New Roman"/>
          <w:sz w:val="24"/>
          <w:szCs w:val="24"/>
        </w:rPr>
        <w:t xml:space="preserve">W roku szkolnym 2018/2019 Gmina Milejewo była organem prowadzącym dla trzech placówek oświatowych : Szkoły Podstawowej im. Jana Pawła II w Milejewie,  Gimnazjum im. Jana Nowaka Jeziorańskiego w Milejewie oraz Przedszkola w Milejewie z oddziałem przedszkolnym w Pomorskiej Wsi. W wyniku reformy oświaty , Gimnazjum funkcjonowało             do dnia 31 sierpnia 2019 r. i z dniem 1 września 2019 </w:t>
      </w:r>
      <w:r w:rsidR="00963170">
        <w:rPr>
          <w:rFonts w:ascii="Times New Roman" w:hAnsi="Times New Roman" w:cs="Times New Roman"/>
          <w:sz w:val="24"/>
          <w:szCs w:val="24"/>
        </w:rPr>
        <w:t>r. zakończyło działalność.</w:t>
      </w:r>
    </w:p>
    <w:p w:rsidR="00C15991" w:rsidRPr="00C15991" w:rsidRDefault="00C15991" w:rsidP="00C15991">
      <w:pPr>
        <w:spacing w:after="0" w:line="240" w:lineRule="auto"/>
        <w:rPr>
          <w:rFonts w:ascii="Cambria" w:hAnsi="Cambria"/>
          <w:sz w:val="16"/>
          <w:szCs w:val="16"/>
          <w:lang w:eastAsia="pl-PL"/>
        </w:rPr>
      </w:pPr>
    </w:p>
    <w:p w:rsidR="00C15991" w:rsidRPr="00C15991" w:rsidRDefault="00C15991" w:rsidP="00C15991">
      <w:pPr>
        <w:autoSpaceDE w:val="0"/>
        <w:autoSpaceDN w:val="0"/>
        <w:adjustRightInd w:val="0"/>
        <w:spacing w:after="0" w:line="240" w:lineRule="auto"/>
        <w:rPr>
          <w:rFonts w:ascii="Times New Roman" w:hAnsi="Times New Roman" w:cs="Times New Roman"/>
          <w:sz w:val="24"/>
          <w:szCs w:val="24"/>
          <w:lang w:eastAsia="pl-PL"/>
        </w:rPr>
      </w:pPr>
      <w:r w:rsidRPr="00C15991">
        <w:rPr>
          <w:rFonts w:ascii="Times New Roman" w:eastAsiaTheme="majorEastAsia" w:hAnsi="Times New Roman" w:cs="Times New Roman"/>
          <w:b/>
          <w:bCs/>
          <w:kern w:val="24"/>
          <w:sz w:val="24"/>
          <w:szCs w:val="24"/>
          <w14:shadow w14:blurRad="31750" w14:dist="25400" w14:dir="5400000" w14:sx="100000" w14:sy="100000" w14:kx="0" w14:ky="0" w14:algn="tl">
            <w14:srgbClr w14:val="000000">
              <w14:alpha w14:val="75000"/>
            </w14:srgbClr>
          </w14:shadow>
        </w:rPr>
        <w:t>Ilość oddziałów</w:t>
      </w:r>
      <w:r w:rsidR="007D6CF7">
        <w:rPr>
          <w:rFonts w:ascii="Times New Roman" w:eastAsiaTheme="majorEastAsia" w:hAnsi="Times New Roman" w:cs="Times New Roman"/>
          <w:b/>
          <w:bCs/>
          <w:kern w:val="24"/>
          <w:sz w:val="24"/>
          <w:szCs w:val="24"/>
          <w14:shadow w14:blurRad="31750" w14:dist="25400" w14:dir="5400000" w14:sx="100000" w14:sy="100000" w14:kx="0" w14:ky="0" w14:algn="tl">
            <w14:srgbClr w14:val="000000">
              <w14:alpha w14:val="75000"/>
            </w14:srgbClr>
          </w14:shadow>
        </w:rPr>
        <w:t xml:space="preserve"> i uczniów  w roku szkolnym 2017</w:t>
      </w:r>
      <w:r w:rsidRPr="00C15991">
        <w:rPr>
          <w:rFonts w:ascii="Times New Roman" w:eastAsiaTheme="majorEastAsia" w:hAnsi="Times New Roman" w:cs="Times New Roman"/>
          <w:b/>
          <w:bCs/>
          <w:kern w:val="24"/>
          <w:sz w:val="24"/>
          <w:szCs w:val="24"/>
          <w14:shadow w14:blurRad="31750" w14:dist="25400" w14:dir="5400000" w14:sx="100000" w14:sy="100000" w14:kx="0" w14:ky="0" w14:algn="tl">
            <w14:srgbClr w14:val="000000">
              <w14:alpha w14:val="75000"/>
            </w14:srgbClr>
          </w14:shadow>
        </w:rPr>
        <w:t>/2018 w porównaniu do roku 2018/2019</w:t>
      </w:r>
    </w:p>
    <w:p w:rsidR="00C15991" w:rsidRPr="00C15991" w:rsidRDefault="00C15991" w:rsidP="00C15991">
      <w:pPr>
        <w:autoSpaceDE w:val="0"/>
        <w:autoSpaceDN w:val="0"/>
        <w:adjustRightInd w:val="0"/>
        <w:spacing w:after="0" w:line="240" w:lineRule="auto"/>
        <w:rPr>
          <w:rFonts w:asciiTheme="majorHAnsi" w:hAnsiTheme="majorHAnsi" w:cs="Lucida Sans Unicode"/>
          <w:noProof/>
          <w:color w:val="000000" w:themeColor="text1"/>
          <w:kern w:val="24"/>
          <w:sz w:val="24"/>
          <w:szCs w:val="24"/>
          <w:lang w:eastAsia="pl-PL"/>
        </w:rPr>
      </w:pPr>
    </w:p>
    <w:p w:rsidR="00C15991" w:rsidRPr="00C15991" w:rsidRDefault="00C15991" w:rsidP="00C15991">
      <w:pPr>
        <w:autoSpaceDE w:val="0"/>
        <w:autoSpaceDN w:val="0"/>
        <w:adjustRightInd w:val="0"/>
        <w:spacing w:after="0" w:line="240" w:lineRule="auto"/>
        <w:jc w:val="center"/>
        <w:rPr>
          <w:rFonts w:ascii="Times New Roman" w:hAnsi="Times New Roman" w:cs="Times New Roman"/>
          <w:sz w:val="10"/>
          <w:szCs w:val="10"/>
          <w:lang w:eastAsia="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48"/>
        <w:gridCol w:w="2383"/>
        <w:gridCol w:w="2127"/>
        <w:gridCol w:w="2409"/>
      </w:tblGrid>
      <w:tr w:rsidR="00C15991" w:rsidRPr="00C15991" w:rsidTr="00B81EBF">
        <w:trPr>
          <w:trHeight w:val="407"/>
        </w:trPr>
        <w:tc>
          <w:tcPr>
            <w:tcW w:w="9067" w:type="dxa"/>
            <w:gridSpan w:val="4"/>
            <w:shd w:val="clear" w:color="auto" w:fill="F4B083" w:themeFill="accent2" w:themeFillTint="99"/>
            <w:tcMar>
              <w:top w:w="72" w:type="dxa"/>
              <w:left w:w="144" w:type="dxa"/>
              <w:bottom w:w="72" w:type="dxa"/>
              <w:right w:w="144" w:type="dxa"/>
            </w:tcMar>
            <w:hideMark/>
          </w:tcPr>
          <w:p w:rsidR="00C15991" w:rsidRPr="00C15991" w:rsidRDefault="00336497" w:rsidP="00336497">
            <w:pPr>
              <w:tabs>
                <w:tab w:val="left" w:pos="1836"/>
                <w:tab w:val="left" w:pos="2196"/>
                <w:tab w:val="center" w:pos="4389"/>
              </w:tabs>
              <w:spacing w:after="0" w:line="240" w:lineRule="auto"/>
              <w:rPr>
                <w:rFonts w:ascii="Times New Roman" w:hAnsi="Times New Roman" w:cs="Times New Roman"/>
                <w:sz w:val="24"/>
                <w:szCs w:val="24"/>
                <w:lang w:eastAsia="pl-PL"/>
              </w:rPr>
            </w:pPr>
            <w:r>
              <w:rPr>
                <w:rFonts w:ascii="Times New Roman" w:hAnsi="Times New Roman" w:cs="Times New Roman"/>
                <w:b/>
                <w:bCs/>
                <w:color w:val="000000" w:themeColor="text1"/>
                <w:kern w:val="24"/>
                <w:sz w:val="24"/>
                <w:szCs w:val="24"/>
                <w:lang w:eastAsia="pl-PL"/>
              </w:rPr>
              <w:tab/>
            </w:r>
            <w:r>
              <w:rPr>
                <w:rFonts w:ascii="Times New Roman" w:hAnsi="Times New Roman" w:cs="Times New Roman"/>
                <w:b/>
                <w:bCs/>
                <w:color w:val="000000" w:themeColor="text1"/>
                <w:kern w:val="24"/>
                <w:sz w:val="24"/>
                <w:szCs w:val="24"/>
                <w:lang w:eastAsia="pl-PL"/>
              </w:rPr>
              <w:tab/>
            </w:r>
            <w:r w:rsidRPr="00B81EBF">
              <w:rPr>
                <w:rFonts w:ascii="Times New Roman" w:hAnsi="Times New Roman" w:cs="Times New Roman"/>
                <w:b/>
                <w:bCs/>
                <w:color w:val="000000" w:themeColor="text1"/>
                <w:kern w:val="24"/>
                <w:sz w:val="24"/>
                <w:szCs w:val="24"/>
                <w:shd w:val="clear" w:color="auto" w:fill="F4B083" w:themeFill="accent2" w:themeFillTint="99"/>
                <w:lang w:eastAsia="pl-PL"/>
              </w:rPr>
              <w:tab/>
            </w:r>
            <w:r w:rsidR="00C15991" w:rsidRPr="00B81EBF">
              <w:rPr>
                <w:rFonts w:ascii="Times New Roman" w:hAnsi="Times New Roman" w:cs="Times New Roman"/>
                <w:b/>
                <w:bCs/>
                <w:color w:val="000000" w:themeColor="text1"/>
                <w:kern w:val="24"/>
                <w:sz w:val="24"/>
                <w:szCs w:val="24"/>
                <w:shd w:val="clear" w:color="auto" w:fill="F4B083" w:themeFill="accent2" w:themeFillTint="99"/>
                <w:lang w:eastAsia="pl-PL"/>
              </w:rPr>
              <w:t>Szkoła podstawowa w Milejewie</w:t>
            </w:r>
          </w:p>
        </w:tc>
      </w:tr>
      <w:tr w:rsidR="00C15991" w:rsidRPr="00C15991" w:rsidTr="00B81EBF">
        <w:trPr>
          <w:trHeight w:val="349"/>
        </w:trPr>
        <w:tc>
          <w:tcPr>
            <w:tcW w:w="4531" w:type="dxa"/>
            <w:gridSpan w:val="2"/>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text1"/>
                <w:kern w:val="24"/>
                <w:sz w:val="24"/>
                <w:szCs w:val="24"/>
                <w:lang w:eastAsia="pl-PL"/>
              </w:rPr>
              <w:t>2017/2018</w:t>
            </w:r>
          </w:p>
        </w:tc>
        <w:tc>
          <w:tcPr>
            <w:tcW w:w="4536" w:type="dxa"/>
            <w:gridSpan w:val="2"/>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text1"/>
                <w:kern w:val="24"/>
                <w:sz w:val="24"/>
                <w:szCs w:val="24"/>
                <w:lang w:eastAsia="pl-PL"/>
              </w:rPr>
              <w:t>2018/2019</w:t>
            </w:r>
          </w:p>
        </w:tc>
      </w:tr>
      <w:tr w:rsidR="00C15991" w:rsidRPr="00C15991" w:rsidTr="00B81EBF">
        <w:trPr>
          <w:trHeight w:val="437"/>
        </w:trPr>
        <w:tc>
          <w:tcPr>
            <w:tcW w:w="2148"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sz w:val="24"/>
                <w:szCs w:val="24"/>
                <w:lang w:eastAsia="pl-PL"/>
              </w:rPr>
              <w:t>13 oddziałów</w:t>
            </w:r>
          </w:p>
        </w:tc>
        <w:tc>
          <w:tcPr>
            <w:tcW w:w="2383"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sz w:val="24"/>
                <w:szCs w:val="24"/>
                <w:lang w:eastAsia="pl-PL"/>
              </w:rPr>
              <w:t>239 uczniów</w:t>
            </w:r>
          </w:p>
        </w:tc>
        <w:tc>
          <w:tcPr>
            <w:tcW w:w="2127"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sz w:val="24"/>
                <w:szCs w:val="24"/>
                <w:lang w:eastAsia="pl-PL"/>
              </w:rPr>
              <w:t>15 oddziałów</w:t>
            </w:r>
          </w:p>
        </w:tc>
        <w:tc>
          <w:tcPr>
            <w:tcW w:w="2409" w:type="dxa"/>
            <w:shd w:val="clear" w:color="auto" w:fill="F7CAAC" w:themeFill="accent2" w:themeFillTint="66"/>
            <w:tcMar>
              <w:top w:w="72" w:type="dxa"/>
              <w:left w:w="144" w:type="dxa"/>
              <w:bottom w:w="72" w:type="dxa"/>
              <w:right w:w="144" w:type="dxa"/>
            </w:tcMar>
            <w:hideMark/>
          </w:tcPr>
          <w:p w:rsidR="00C15991" w:rsidRPr="00C15991" w:rsidRDefault="00193391" w:rsidP="00C15991">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251</w:t>
            </w:r>
            <w:r w:rsidR="00C15991" w:rsidRPr="00C15991">
              <w:rPr>
                <w:rFonts w:ascii="Times New Roman" w:hAnsi="Times New Roman" w:cs="Times New Roman"/>
                <w:sz w:val="24"/>
                <w:szCs w:val="24"/>
                <w:lang w:eastAsia="pl-PL"/>
              </w:rPr>
              <w:t xml:space="preserve"> uczniów</w:t>
            </w:r>
          </w:p>
        </w:tc>
      </w:tr>
    </w:tbl>
    <w:p w:rsidR="00C15991" w:rsidRPr="00C15991" w:rsidRDefault="00C15991"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C15991" w:rsidRPr="00C15991" w:rsidRDefault="00C15991"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C15991" w:rsidRPr="00C15991" w:rsidRDefault="00C15991" w:rsidP="00C15991">
      <w:pPr>
        <w:autoSpaceDE w:val="0"/>
        <w:autoSpaceDN w:val="0"/>
        <w:adjustRightInd w:val="0"/>
        <w:spacing w:after="0" w:line="240" w:lineRule="auto"/>
        <w:jc w:val="center"/>
        <w:rPr>
          <w:rFonts w:ascii="Times New Roman" w:hAnsi="Times New Roman" w:cs="Times New Roman"/>
          <w:sz w:val="10"/>
          <w:szCs w:val="10"/>
          <w:lang w:eastAsia="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2"/>
        <w:gridCol w:w="2370"/>
        <w:gridCol w:w="2166"/>
        <w:gridCol w:w="2409"/>
      </w:tblGrid>
      <w:tr w:rsidR="00C15991" w:rsidRPr="00C15991" w:rsidTr="00B81EBF">
        <w:trPr>
          <w:trHeight w:val="469"/>
        </w:trPr>
        <w:tc>
          <w:tcPr>
            <w:tcW w:w="9067" w:type="dxa"/>
            <w:gridSpan w:val="4"/>
            <w:shd w:val="clear" w:color="auto" w:fill="F4B083" w:themeFill="accent2" w:themeFillTint="99"/>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b/>
                <w:bCs/>
                <w:color w:val="000000" w:themeColor="text1"/>
                <w:kern w:val="24"/>
                <w:sz w:val="24"/>
                <w:szCs w:val="24"/>
                <w:lang w:eastAsia="pl-PL"/>
              </w:rPr>
              <w:t>Gimnazjum w Milejewie</w:t>
            </w:r>
          </w:p>
        </w:tc>
      </w:tr>
      <w:tr w:rsidR="00C15991" w:rsidRPr="00C15991" w:rsidTr="00B81EBF">
        <w:trPr>
          <w:trHeight w:val="352"/>
        </w:trPr>
        <w:tc>
          <w:tcPr>
            <w:tcW w:w="4492" w:type="dxa"/>
            <w:gridSpan w:val="2"/>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dark1"/>
                <w:kern w:val="24"/>
                <w:sz w:val="24"/>
                <w:szCs w:val="24"/>
                <w:lang w:eastAsia="pl-PL"/>
              </w:rPr>
              <w:t>2017/2018</w:t>
            </w:r>
          </w:p>
        </w:tc>
        <w:tc>
          <w:tcPr>
            <w:tcW w:w="4575" w:type="dxa"/>
            <w:gridSpan w:val="2"/>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text1"/>
                <w:kern w:val="24"/>
                <w:sz w:val="24"/>
                <w:szCs w:val="24"/>
                <w:lang w:eastAsia="pl-PL"/>
              </w:rPr>
              <w:t>2018/2019</w:t>
            </w:r>
          </w:p>
        </w:tc>
      </w:tr>
      <w:tr w:rsidR="00C15991" w:rsidRPr="00C15991" w:rsidTr="00B81EBF">
        <w:trPr>
          <w:trHeight w:val="408"/>
        </w:trPr>
        <w:tc>
          <w:tcPr>
            <w:tcW w:w="2122"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dark1"/>
                <w:kern w:val="24"/>
                <w:sz w:val="24"/>
                <w:szCs w:val="24"/>
                <w:lang w:eastAsia="pl-PL"/>
              </w:rPr>
              <w:t>3 oddziały</w:t>
            </w:r>
          </w:p>
        </w:tc>
        <w:tc>
          <w:tcPr>
            <w:tcW w:w="2370"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dark1"/>
                <w:kern w:val="24"/>
                <w:sz w:val="24"/>
                <w:szCs w:val="24"/>
                <w:lang w:eastAsia="pl-PL"/>
              </w:rPr>
              <w:t>59 uczniów</w:t>
            </w:r>
          </w:p>
        </w:tc>
        <w:tc>
          <w:tcPr>
            <w:tcW w:w="2166"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sz w:val="24"/>
                <w:szCs w:val="24"/>
                <w:lang w:eastAsia="pl-PL"/>
              </w:rPr>
              <w:t>1 oddział</w:t>
            </w:r>
          </w:p>
        </w:tc>
        <w:tc>
          <w:tcPr>
            <w:tcW w:w="2409"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sz w:val="24"/>
                <w:szCs w:val="24"/>
                <w:lang w:eastAsia="pl-PL"/>
              </w:rPr>
              <w:t>26 uczniów</w:t>
            </w:r>
          </w:p>
        </w:tc>
      </w:tr>
    </w:tbl>
    <w:p w:rsidR="00C15991" w:rsidRPr="00C15991" w:rsidRDefault="00C15991"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C15991" w:rsidRDefault="00C15991"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B81EBF" w:rsidRDefault="00B81EBF"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B81EBF" w:rsidRDefault="00B81EBF"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B81EBF" w:rsidRDefault="00B81EBF"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B81EBF" w:rsidRDefault="00B81EBF"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B81EBF" w:rsidRDefault="00B81EBF"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B81EBF" w:rsidRPr="00C15991" w:rsidRDefault="00B81EBF" w:rsidP="00C15991">
      <w:pPr>
        <w:autoSpaceDE w:val="0"/>
        <w:autoSpaceDN w:val="0"/>
        <w:adjustRightInd w:val="0"/>
        <w:spacing w:after="0" w:line="240" w:lineRule="auto"/>
        <w:jc w:val="center"/>
        <w:rPr>
          <w:rFonts w:ascii="Times New Roman" w:hAnsi="Times New Roman" w:cs="Times New Roman"/>
          <w:sz w:val="10"/>
          <w:szCs w:val="10"/>
          <w:lang w:eastAsia="pl-PL"/>
        </w:rPr>
      </w:pPr>
    </w:p>
    <w:p w:rsidR="00C15991" w:rsidRPr="00C15991" w:rsidRDefault="00C15991" w:rsidP="00C15991">
      <w:pPr>
        <w:autoSpaceDE w:val="0"/>
        <w:autoSpaceDN w:val="0"/>
        <w:adjustRightInd w:val="0"/>
        <w:spacing w:after="0" w:line="240" w:lineRule="auto"/>
        <w:jc w:val="center"/>
        <w:rPr>
          <w:rFonts w:ascii="Times New Roman" w:hAnsi="Times New Roman" w:cs="Times New Roman"/>
          <w:sz w:val="10"/>
          <w:szCs w:val="10"/>
          <w:lang w:eastAsia="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5"/>
        <w:gridCol w:w="2377"/>
        <w:gridCol w:w="2156"/>
        <w:gridCol w:w="2409"/>
      </w:tblGrid>
      <w:tr w:rsidR="00C15991" w:rsidRPr="00C15991" w:rsidTr="00B81EBF">
        <w:trPr>
          <w:trHeight w:val="452"/>
        </w:trPr>
        <w:tc>
          <w:tcPr>
            <w:tcW w:w="9067" w:type="dxa"/>
            <w:gridSpan w:val="4"/>
            <w:shd w:val="clear" w:color="auto" w:fill="F4B083" w:themeFill="accent2" w:themeFillTint="99"/>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b/>
                <w:bCs/>
                <w:color w:val="000000" w:themeColor="text1"/>
                <w:kern w:val="24"/>
                <w:sz w:val="24"/>
                <w:szCs w:val="24"/>
                <w:lang w:eastAsia="pl-PL"/>
              </w:rPr>
              <w:t>Przedszkole i oddział przedszkolny</w:t>
            </w:r>
          </w:p>
        </w:tc>
      </w:tr>
      <w:tr w:rsidR="00C15991" w:rsidRPr="00C15991" w:rsidTr="00B81EBF">
        <w:trPr>
          <w:trHeight w:val="411"/>
        </w:trPr>
        <w:tc>
          <w:tcPr>
            <w:tcW w:w="4502" w:type="dxa"/>
            <w:gridSpan w:val="2"/>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dark1"/>
                <w:kern w:val="24"/>
                <w:sz w:val="24"/>
                <w:szCs w:val="24"/>
                <w:lang w:eastAsia="pl-PL"/>
              </w:rPr>
              <w:t>2017/2018</w:t>
            </w:r>
          </w:p>
        </w:tc>
        <w:tc>
          <w:tcPr>
            <w:tcW w:w="4565" w:type="dxa"/>
            <w:gridSpan w:val="2"/>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dark1"/>
                <w:kern w:val="24"/>
                <w:sz w:val="24"/>
                <w:szCs w:val="24"/>
                <w:lang w:eastAsia="pl-PL"/>
              </w:rPr>
              <w:t>2018/2019</w:t>
            </w:r>
          </w:p>
        </w:tc>
      </w:tr>
      <w:tr w:rsidR="00C15991" w:rsidRPr="00C15991" w:rsidTr="00B81EBF">
        <w:trPr>
          <w:trHeight w:val="379"/>
        </w:trPr>
        <w:tc>
          <w:tcPr>
            <w:tcW w:w="2125"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sz w:val="24"/>
                <w:szCs w:val="24"/>
                <w:lang w:eastAsia="pl-PL"/>
              </w:rPr>
              <w:t>3 oddziały</w:t>
            </w:r>
          </w:p>
        </w:tc>
        <w:tc>
          <w:tcPr>
            <w:tcW w:w="2377"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dark1"/>
                <w:kern w:val="24"/>
                <w:sz w:val="24"/>
                <w:szCs w:val="24"/>
                <w:lang w:eastAsia="pl-PL"/>
              </w:rPr>
              <w:t>60 wychowanków</w:t>
            </w:r>
          </w:p>
        </w:tc>
        <w:tc>
          <w:tcPr>
            <w:tcW w:w="2156" w:type="dxa"/>
            <w:shd w:val="clear" w:color="auto" w:fill="F7CAAC" w:themeFill="accent2" w:themeFillTint="66"/>
            <w:tcMar>
              <w:top w:w="72" w:type="dxa"/>
              <w:left w:w="144" w:type="dxa"/>
              <w:bottom w:w="72" w:type="dxa"/>
              <w:right w:w="144" w:type="dxa"/>
            </w:tcMar>
            <w:hideMark/>
          </w:tcPr>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dark1"/>
                <w:kern w:val="24"/>
                <w:sz w:val="24"/>
                <w:szCs w:val="24"/>
                <w:lang w:eastAsia="pl-PL"/>
              </w:rPr>
              <w:t>3 oddziały</w:t>
            </w:r>
          </w:p>
        </w:tc>
        <w:tc>
          <w:tcPr>
            <w:tcW w:w="2409" w:type="dxa"/>
            <w:shd w:val="clear" w:color="auto" w:fill="F7CAAC" w:themeFill="accent2" w:themeFillTint="66"/>
            <w:tcMar>
              <w:top w:w="72" w:type="dxa"/>
              <w:left w:w="144" w:type="dxa"/>
              <w:bottom w:w="72" w:type="dxa"/>
              <w:right w:w="144" w:type="dxa"/>
            </w:tcMar>
            <w:hideMark/>
          </w:tcPr>
          <w:p w:rsidR="00C15991" w:rsidRPr="00C15991" w:rsidRDefault="00E75451" w:rsidP="00C15991">
            <w:pPr>
              <w:spacing w:after="0" w:line="240" w:lineRule="auto"/>
              <w:jc w:val="center"/>
              <w:rPr>
                <w:rFonts w:ascii="Times New Roman" w:hAnsi="Times New Roman" w:cs="Times New Roman"/>
                <w:color w:val="000000" w:themeColor="dark1"/>
                <w:kern w:val="24"/>
                <w:sz w:val="24"/>
                <w:szCs w:val="24"/>
                <w:lang w:eastAsia="pl-PL"/>
              </w:rPr>
            </w:pPr>
            <w:r>
              <w:rPr>
                <w:rFonts w:ascii="Times New Roman" w:hAnsi="Times New Roman" w:cs="Times New Roman"/>
                <w:color w:val="000000" w:themeColor="dark1"/>
                <w:kern w:val="24"/>
                <w:sz w:val="24"/>
                <w:szCs w:val="24"/>
                <w:lang w:eastAsia="pl-PL"/>
              </w:rPr>
              <w:t>67</w:t>
            </w:r>
          </w:p>
          <w:p w:rsidR="00C15991" w:rsidRPr="00C15991" w:rsidRDefault="00C15991" w:rsidP="00C15991">
            <w:pPr>
              <w:spacing w:after="0" w:line="240" w:lineRule="auto"/>
              <w:jc w:val="center"/>
              <w:rPr>
                <w:rFonts w:ascii="Times New Roman" w:hAnsi="Times New Roman" w:cs="Times New Roman"/>
                <w:sz w:val="24"/>
                <w:szCs w:val="24"/>
                <w:lang w:eastAsia="pl-PL"/>
              </w:rPr>
            </w:pPr>
            <w:r w:rsidRPr="00C15991">
              <w:rPr>
                <w:rFonts w:ascii="Times New Roman" w:hAnsi="Times New Roman" w:cs="Times New Roman"/>
                <w:color w:val="000000" w:themeColor="dark1"/>
                <w:kern w:val="24"/>
                <w:sz w:val="24"/>
                <w:szCs w:val="24"/>
                <w:lang w:eastAsia="pl-PL"/>
              </w:rPr>
              <w:t>wychowanków</w:t>
            </w:r>
          </w:p>
        </w:tc>
      </w:tr>
    </w:tbl>
    <w:p w:rsidR="008443B1" w:rsidRPr="00C15991" w:rsidRDefault="008443B1" w:rsidP="00C15991">
      <w:pPr>
        <w:suppressAutoHyphens/>
        <w:spacing w:after="0" w:line="360" w:lineRule="auto"/>
        <w:jc w:val="both"/>
        <w:rPr>
          <w:rFonts w:ascii="Times New Roman" w:eastAsia="SimSun" w:hAnsi="Times New Roman" w:cs="Mangal"/>
          <w:b/>
          <w:color w:val="000000"/>
          <w:kern w:val="2"/>
          <w:sz w:val="24"/>
          <w:szCs w:val="24"/>
          <w:lang w:eastAsia="zh-CN" w:bidi="hi-IN"/>
        </w:rPr>
      </w:pPr>
    </w:p>
    <w:p w:rsidR="00C15991" w:rsidRPr="008969DD" w:rsidRDefault="00C15991" w:rsidP="008969DD">
      <w:pPr>
        <w:jc w:val="center"/>
        <w:rPr>
          <w:rFonts w:ascii="Times New Roman" w:hAnsi="Times New Roman" w:cs="Times New Roman"/>
          <w:b/>
          <w:bCs/>
          <w:color w:val="C45911" w:themeColor="accent2" w:themeShade="BF"/>
          <w:sz w:val="24"/>
          <w:szCs w:val="24"/>
        </w:rPr>
      </w:pPr>
      <w:r w:rsidRPr="008969DD">
        <w:rPr>
          <w:rFonts w:ascii="Times New Roman" w:hAnsi="Times New Roman" w:cs="Times New Roman"/>
          <w:b/>
          <w:bCs/>
          <w:color w:val="C45911" w:themeColor="accent2" w:themeShade="BF"/>
          <w:sz w:val="24"/>
          <w:szCs w:val="24"/>
        </w:rPr>
        <w:t>Nauczyciele według stopnia awansu zawodowego</w:t>
      </w:r>
    </w:p>
    <w:p w:rsidR="00C15991" w:rsidRPr="00C15991" w:rsidRDefault="00C15991" w:rsidP="00C15991">
      <w:pPr>
        <w:jc w:val="both"/>
        <w:rPr>
          <w:rFonts w:ascii="Times New Roman" w:hAnsi="Times New Roman" w:cs="Times New Roman"/>
          <w:sz w:val="24"/>
          <w:szCs w:val="24"/>
        </w:rPr>
      </w:pPr>
      <w:r w:rsidRPr="00C15991">
        <w:rPr>
          <w:rFonts w:ascii="Times New Roman" w:hAnsi="Times New Roman" w:cs="Times New Roman"/>
          <w:sz w:val="24"/>
          <w:szCs w:val="24"/>
        </w:rPr>
        <w:t xml:space="preserve">                   Ustawa - Karta Nauczyciela wprowadza cztery stopnie awansu zawodowego nauczycieli : nauczyciel stażysta, kontraktowy, mianowany i dyplomowany. W placówkach oświatowych prowadzonych przez Gminę Milejewo zatrudnienie nauczycieli przedstawiało się następująco: </w:t>
      </w:r>
    </w:p>
    <w:tbl>
      <w:tblPr>
        <w:tblStyle w:val="Tabela-Siatka1"/>
        <w:tblW w:w="0" w:type="auto"/>
        <w:tblLook w:val="04A0" w:firstRow="1" w:lastRow="0" w:firstColumn="1" w:lastColumn="0" w:noHBand="0" w:noVBand="1"/>
      </w:tblPr>
      <w:tblGrid>
        <w:gridCol w:w="1980"/>
        <w:gridCol w:w="1644"/>
        <w:gridCol w:w="1812"/>
        <w:gridCol w:w="1813"/>
        <w:gridCol w:w="1813"/>
      </w:tblGrid>
      <w:tr w:rsidR="00C15991" w:rsidRPr="00C15991" w:rsidTr="00B81EBF">
        <w:tc>
          <w:tcPr>
            <w:tcW w:w="1980" w:type="dxa"/>
            <w:shd w:val="clear" w:color="auto" w:fill="F4B083" w:themeFill="accent2" w:themeFillTint="99"/>
          </w:tcPr>
          <w:p w:rsidR="00C15991" w:rsidRPr="00C15991" w:rsidRDefault="00C15991" w:rsidP="00C15991">
            <w:pPr>
              <w:jc w:val="both"/>
              <w:rPr>
                <w:rFonts w:ascii="Times New Roman" w:hAnsi="Times New Roman" w:cs="Times New Roman"/>
              </w:rPr>
            </w:pPr>
            <w:r w:rsidRPr="00C15991">
              <w:rPr>
                <w:rFonts w:ascii="Times New Roman" w:hAnsi="Times New Roman" w:cs="Times New Roman"/>
              </w:rPr>
              <w:t>Liczba nauczycieli ogółem</w:t>
            </w:r>
          </w:p>
        </w:tc>
        <w:tc>
          <w:tcPr>
            <w:tcW w:w="1644" w:type="dxa"/>
            <w:shd w:val="clear" w:color="auto" w:fill="F4B083" w:themeFill="accent2" w:themeFillTint="99"/>
          </w:tcPr>
          <w:p w:rsidR="00C15991" w:rsidRPr="00C15991" w:rsidRDefault="00C15991" w:rsidP="00C15991">
            <w:pPr>
              <w:jc w:val="both"/>
              <w:rPr>
                <w:rFonts w:ascii="Times New Roman" w:hAnsi="Times New Roman" w:cs="Times New Roman"/>
              </w:rPr>
            </w:pPr>
            <w:r w:rsidRPr="00C15991">
              <w:rPr>
                <w:rFonts w:ascii="Times New Roman" w:hAnsi="Times New Roman" w:cs="Times New Roman"/>
              </w:rPr>
              <w:t>Nauczyciel stażysta</w:t>
            </w:r>
          </w:p>
        </w:tc>
        <w:tc>
          <w:tcPr>
            <w:tcW w:w="1812" w:type="dxa"/>
            <w:shd w:val="clear" w:color="auto" w:fill="F4B083" w:themeFill="accent2" w:themeFillTint="99"/>
          </w:tcPr>
          <w:p w:rsidR="00C15991" w:rsidRPr="00C15991" w:rsidRDefault="00C15991" w:rsidP="00C15991">
            <w:pPr>
              <w:jc w:val="both"/>
              <w:rPr>
                <w:rFonts w:ascii="Times New Roman" w:hAnsi="Times New Roman" w:cs="Times New Roman"/>
              </w:rPr>
            </w:pPr>
            <w:r w:rsidRPr="00C15991">
              <w:rPr>
                <w:rFonts w:ascii="Times New Roman" w:hAnsi="Times New Roman" w:cs="Times New Roman"/>
              </w:rPr>
              <w:t>Nauczyciel kontraktowy</w:t>
            </w:r>
          </w:p>
        </w:tc>
        <w:tc>
          <w:tcPr>
            <w:tcW w:w="1813" w:type="dxa"/>
            <w:shd w:val="clear" w:color="auto" w:fill="F4B083" w:themeFill="accent2" w:themeFillTint="99"/>
          </w:tcPr>
          <w:p w:rsidR="00C15991" w:rsidRPr="00C15991" w:rsidRDefault="00C15991" w:rsidP="00C15991">
            <w:pPr>
              <w:jc w:val="both"/>
              <w:rPr>
                <w:rFonts w:ascii="Times New Roman" w:hAnsi="Times New Roman" w:cs="Times New Roman"/>
              </w:rPr>
            </w:pPr>
            <w:r w:rsidRPr="00C15991">
              <w:rPr>
                <w:rFonts w:ascii="Times New Roman" w:hAnsi="Times New Roman" w:cs="Times New Roman"/>
              </w:rPr>
              <w:t>Nauczyciel mianowany</w:t>
            </w:r>
          </w:p>
        </w:tc>
        <w:tc>
          <w:tcPr>
            <w:tcW w:w="1813" w:type="dxa"/>
            <w:shd w:val="clear" w:color="auto" w:fill="F4B083" w:themeFill="accent2" w:themeFillTint="99"/>
          </w:tcPr>
          <w:p w:rsidR="00C15991" w:rsidRPr="00C15991" w:rsidRDefault="00C15991" w:rsidP="00C15991">
            <w:pPr>
              <w:jc w:val="both"/>
              <w:rPr>
                <w:rFonts w:ascii="Times New Roman" w:hAnsi="Times New Roman" w:cs="Times New Roman"/>
              </w:rPr>
            </w:pPr>
            <w:r w:rsidRPr="00C15991">
              <w:rPr>
                <w:rFonts w:ascii="Times New Roman" w:hAnsi="Times New Roman" w:cs="Times New Roman"/>
              </w:rPr>
              <w:t xml:space="preserve">Nauczyciel dyplomowany </w:t>
            </w:r>
          </w:p>
        </w:tc>
      </w:tr>
      <w:tr w:rsidR="00C15991" w:rsidRPr="00C15991" w:rsidTr="00B81EBF">
        <w:tc>
          <w:tcPr>
            <w:tcW w:w="1980" w:type="dxa"/>
            <w:shd w:val="clear" w:color="auto" w:fill="F7CAAC" w:themeFill="accent2" w:themeFillTint="66"/>
          </w:tcPr>
          <w:p w:rsidR="00C15991" w:rsidRPr="00C15991" w:rsidRDefault="00BF7E48" w:rsidP="00BF7E48">
            <w:pPr>
              <w:tabs>
                <w:tab w:val="left" w:pos="732"/>
                <w:tab w:val="center" w:pos="88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056E3">
              <w:rPr>
                <w:rFonts w:ascii="Times New Roman" w:hAnsi="Times New Roman" w:cs="Times New Roman"/>
              </w:rPr>
              <w:t>42</w:t>
            </w:r>
          </w:p>
        </w:tc>
        <w:tc>
          <w:tcPr>
            <w:tcW w:w="1644" w:type="dxa"/>
            <w:shd w:val="clear" w:color="auto" w:fill="F7CAAC" w:themeFill="accent2" w:themeFillTint="66"/>
          </w:tcPr>
          <w:p w:rsidR="00C15991" w:rsidRPr="00C15991" w:rsidRDefault="00C15991" w:rsidP="00C15991">
            <w:pPr>
              <w:jc w:val="center"/>
              <w:rPr>
                <w:rFonts w:ascii="Times New Roman" w:hAnsi="Times New Roman" w:cs="Times New Roman"/>
              </w:rPr>
            </w:pPr>
            <w:r w:rsidRPr="00C15991">
              <w:rPr>
                <w:rFonts w:ascii="Times New Roman" w:hAnsi="Times New Roman" w:cs="Times New Roman"/>
              </w:rPr>
              <w:t>2</w:t>
            </w:r>
          </w:p>
        </w:tc>
        <w:tc>
          <w:tcPr>
            <w:tcW w:w="1812" w:type="dxa"/>
            <w:shd w:val="clear" w:color="auto" w:fill="F7CAAC" w:themeFill="accent2" w:themeFillTint="66"/>
          </w:tcPr>
          <w:p w:rsidR="00C15991" w:rsidRPr="00C15991" w:rsidRDefault="00F056E3" w:rsidP="00C15991">
            <w:pPr>
              <w:jc w:val="center"/>
              <w:rPr>
                <w:rFonts w:ascii="Times New Roman" w:hAnsi="Times New Roman" w:cs="Times New Roman"/>
              </w:rPr>
            </w:pPr>
            <w:r>
              <w:rPr>
                <w:rFonts w:ascii="Times New Roman" w:hAnsi="Times New Roman" w:cs="Times New Roman"/>
              </w:rPr>
              <w:t>2</w:t>
            </w:r>
          </w:p>
        </w:tc>
        <w:tc>
          <w:tcPr>
            <w:tcW w:w="1813" w:type="dxa"/>
            <w:shd w:val="clear" w:color="auto" w:fill="F7CAAC" w:themeFill="accent2" w:themeFillTint="66"/>
          </w:tcPr>
          <w:p w:rsidR="00C15991" w:rsidRPr="00C15991" w:rsidRDefault="00C15991" w:rsidP="00C15991">
            <w:pPr>
              <w:jc w:val="center"/>
              <w:rPr>
                <w:rFonts w:ascii="Times New Roman" w:hAnsi="Times New Roman" w:cs="Times New Roman"/>
              </w:rPr>
            </w:pPr>
            <w:r w:rsidRPr="00C15991">
              <w:rPr>
                <w:rFonts w:ascii="Times New Roman" w:hAnsi="Times New Roman" w:cs="Times New Roman"/>
              </w:rPr>
              <w:t>8</w:t>
            </w:r>
          </w:p>
        </w:tc>
        <w:tc>
          <w:tcPr>
            <w:tcW w:w="1813" w:type="dxa"/>
            <w:shd w:val="clear" w:color="auto" w:fill="F7CAAC" w:themeFill="accent2" w:themeFillTint="66"/>
          </w:tcPr>
          <w:p w:rsidR="00C15991" w:rsidRPr="00C15991" w:rsidRDefault="00C15991" w:rsidP="00C15991">
            <w:pPr>
              <w:jc w:val="center"/>
              <w:rPr>
                <w:rFonts w:ascii="Times New Roman" w:hAnsi="Times New Roman" w:cs="Times New Roman"/>
              </w:rPr>
            </w:pPr>
            <w:r w:rsidRPr="00C15991">
              <w:rPr>
                <w:rFonts w:ascii="Times New Roman" w:hAnsi="Times New Roman" w:cs="Times New Roman"/>
              </w:rPr>
              <w:t>30</w:t>
            </w:r>
          </w:p>
          <w:p w:rsidR="00C15991" w:rsidRPr="00C15991" w:rsidRDefault="00C15991" w:rsidP="00C15991">
            <w:pPr>
              <w:jc w:val="center"/>
              <w:rPr>
                <w:rFonts w:ascii="Times New Roman" w:hAnsi="Times New Roman" w:cs="Times New Roman"/>
              </w:rPr>
            </w:pPr>
          </w:p>
        </w:tc>
      </w:tr>
    </w:tbl>
    <w:p w:rsidR="00C15991" w:rsidRPr="00C15991" w:rsidRDefault="00C15991" w:rsidP="00C15991">
      <w:pPr>
        <w:jc w:val="both"/>
        <w:rPr>
          <w:rFonts w:ascii="Times New Roman" w:hAnsi="Times New Roman" w:cs="Times New Roman"/>
          <w:b/>
          <w:bCs/>
          <w:sz w:val="24"/>
          <w:szCs w:val="24"/>
        </w:rPr>
      </w:pPr>
    </w:p>
    <w:p w:rsidR="00C15991" w:rsidRPr="00071E46" w:rsidRDefault="00C15991" w:rsidP="0012140E">
      <w:pPr>
        <w:suppressAutoHyphens/>
        <w:spacing w:after="0" w:line="360" w:lineRule="auto"/>
        <w:jc w:val="center"/>
        <w:rPr>
          <w:rFonts w:ascii="Times New Roman" w:eastAsia="SimSun" w:hAnsi="Times New Roman" w:cs="Mangal"/>
          <w:b/>
          <w:color w:val="C45911" w:themeColor="accent2" w:themeShade="BF"/>
          <w:kern w:val="2"/>
          <w:sz w:val="24"/>
          <w:szCs w:val="24"/>
          <w:lang w:eastAsia="zh-CN" w:bidi="hi-IN"/>
        </w:rPr>
      </w:pPr>
      <w:r w:rsidRPr="00071E46">
        <w:rPr>
          <w:rFonts w:ascii="Times New Roman" w:eastAsia="SimSun" w:hAnsi="Times New Roman" w:cs="Mangal"/>
          <w:b/>
          <w:color w:val="C45911" w:themeColor="accent2" w:themeShade="BF"/>
          <w:kern w:val="2"/>
          <w:sz w:val="24"/>
          <w:szCs w:val="24"/>
          <w:lang w:eastAsia="zh-CN" w:bidi="hi-IN"/>
        </w:rPr>
        <w:t>Baza lokalowa</w:t>
      </w:r>
    </w:p>
    <w:p w:rsidR="00C15991" w:rsidRPr="00C15991" w:rsidRDefault="00C15991" w:rsidP="00C15991">
      <w:pPr>
        <w:suppressAutoHyphens/>
        <w:spacing w:after="0" w:line="240" w:lineRule="auto"/>
        <w:jc w:val="both"/>
        <w:rPr>
          <w:rFonts w:ascii="Times New Roman" w:eastAsia="SimSun" w:hAnsi="Times New Roman" w:cs="Mangal"/>
          <w:color w:val="FF0000"/>
          <w:kern w:val="2"/>
          <w:sz w:val="24"/>
          <w:szCs w:val="24"/>
          <w:lang w:eastAsia="zh-CN" w:bidi="hi-IN"/>
        </w:rPr>
      </w:pPr>
      <w:r w:rsidRPr="00C15991">
        <w:rPr>
          <w:rFonts w:ascii="Times New Roman" w:eastAsia="SimSun" w:hAnsi="Times New Roman" w:cs="Mangal"/>
          <w:color w:val="000000"/>
          <w:kern w:val="2"/>
          <w:sz w:val="24"/>
          <w:szCs w:val="24"/>
          <w:lang w:eastAsia="zh-CN" w:bidi="hi-IN"/>
        </w:rPr>
        <w:t xml:space="preserve">Szkoła podstawowa oraz gimnazjum zlokalizowane są w dwóch odrębnych budynkach.                           W  budynku szkoły podstawowej mieści się sala gimnastyczna, 15 sal lekcyjnych w tym                             7 pracowni ( m.in. komputerowa, przyrodnicza, wychowania komunikacyjnego), biblioteka, świetlica, gabinet terapii pedagogicznej i logopedycznej, sala zabaw dla klas 0-III oraz gabinet profilaktyki zdrowotnej który uruchomiono w roku 2018. Wyposażenie gabinetu w sprzęt                                     i aparaturę medyczną  zostało zakupione z dotacji uzyskanej od Wojewody Warmińsko-Mazurskiego </w:t>
      </w:r>
      <w:r w:rsidRPr="007D6CF7">
        <w:rPr>
          <w:rFonts w:ascii="Times New Roman" w:eastAsia="SimSun" w:hAnsi="Times New Roman" w:cs="Mangal"/>
          <w:kern w:val="2"/>
          <w:sz w:val="24"/>
          <w:szCs w:val="24"/>
          <w:lang w:eastAsia="zh-CN" w:bidi="hi-IN"/>
        </w:rPr>
        <w:t xml:space="preserve">w kwocie 6.700,00 zł oraz środków własnych w wysokości 628,00 zł. </w:t>
      </w:r>
    </w:p>
    <w:p w:rsidR="00C15991" w:rsidRPr="00C15991" w:rsidRDefault="00C15991" w:rsidP="00C15991">
      <w:pPr>
        <w:suppressAutoHyphens/>
        <w:spacing w:after="0" w:line="240" w:lineRule="auto"/>
        <w:jc w:val="both"/>
        <w:rPr>
          <w:rFonts w:ascii="Times New Roman" w:eastAsia="SimSun" w:hAnsi="Times New Roman" w:cs="Mangal"/>
          <w:color w:val="000000" w:themeColor="text1"/>
          <w:kern w:val="2"/>
          <w:sz w:val="24"/>
          <w:szCs w:val="24"/>
          <w:lang w:eastAsia="zh-CN" w:bidi="hi-IN"/>
        </w:rPr>
      </w:pPr>
      <w:r w:rsidRPr="00C15991">
        <w:rPr>
          <w:rFonts w:ascii="Times New Roman" w:eastAsia="SimSun" w:hAnsi="Times New Roman" w:cs="Mangal"/>
          <w:color w:val="000000" w:themeColor="text1"/>
          <w:kern w:val="2"/>
          <w:sz w:val="24"/>
          <w:szCs w:val="24"/>
          <w:lang w:eastAsia="zh-CN" w:bidi="hi-IN"/>
        </w:rPr>
        <w:t>Budynek gimnazjum mieści 9 sal lekcyjnych, salę komputerową oraz świetlicę. W budynku ma siedzibę Gminna Biblioteka Publiczna. Szkoły korzystają z boiska Orlik oraz placu zabaw bezpośrednio zlokalizowanych przy szkole. Budynki szkolne spełniają podstawowe wymogi bezpieczeństwa oraz higie</w:t>
      </w:r>
      <w:r w:rsidR="00D5062B">
        <w:rPr>
          <w:rFonts w:ascii="Times New Roman" w:eastAsia="SimSun" w:hAnsi="Times New Roman" w:cs="Mangal"/>
          <w:color w:val="000000" w:themeColor="text1"/>
          <w:kern w:val="2"/>
          <w:sz w:val="24"/>
          <w:szCs w:val="24"/>
          <w:lang w:eastAsia="zh-CN" w:bidi="hi-IN"/>
        </w:rPr>
        <w:t>ny, nauki i pracy. W roku 2018 G</w:t>
      </w:r>
      <w:r w:rsidRPr="00C15991">
        <w:rPr>
          <w:rFonts w:ascii="Times New Roman" w:eastAsia="SimSun" w:hAnsi="Times New Roman" w:cs="Mangal"/>
          <w:color w:val="000000" w:themeColor="text1"/>
          <w:kern w:val="2"/>
          <w:sz w:val="24"/>
          <w:szCs w:val="24"/>
          <w:lang w:eastAsia="zh-CN" w:bidi="hi-IN"/>
        </w:rPr>
        <w:t xml:space="preserve">mina złożyła wniosek </w:t>
      </w:r>
      <w:r w:rsidR="00D5062B">
        <w:rPr>
          <w:rFonts w:ascii="Times New Roman" w:eastAsia="SimSun" w:hAnsi="Times New Roman" w:cs="Mangal"/>
          <w:color w:val="000000" w:themeColor="text1"/>
          <w:kern w:val="2"/>
          <w:sz w:val="24"/>
          <w:szCs w:val="24"/>
          <w:lang w:eastAsia="zh-CN" w:bidi="hi-IN"/>
        </w:rPr>
        <w:t xml:space="preserve">                                       </w:t>
      </w:r>
      <w:r w:rsidRPr="00C15991">
        <w:rPr>
          <w:rFonts w:ascii="Times New Roman" w:eastAsia="SimSun" w:hAnsi="Times New Roman" w:cs="Mangal"/>
          <w:color w:val="000000" w:themeColor="text1"/>
          <w:kern w:val="2"/>
          <w:sz w:val="24"/>
          <w:szCs w:val="24"/>
          <w:lang w:eastAsia="zh-CN" w:bidi="hi-IN"/>
        </w:rPr>
        <w:t xml:space="preserve">na termomodernizację budynku Szkoły Podstawowej, łącznie z wymianą źródła ciepła. </w:t>
      </w:r>
      <w:r w:rsidR="00193391">
        <w:rPr>
          <w:rFonts w:ascii="Times New Roman" w:eastAsia="SimSun" w:hAnsi="Times New Roman" w:cs="Mangal"/>
          <w:color w:val="000000" w:themeColor="text1"/>
          <w:kern w:val="2"/>
          <w:sz w:val="24"/>
          <w:szCs w:val="24"/>
          <w:lang w:eastAsia="zh-CN" w:bidi="hi-IN"/>
        </w:rPr>
        <w:t xml:space="preserve">                                </w:t>
      </w:r>
      <w:r w:rsidRPr="00C15991">
        <w:rPr>
          <w:rFonts w:ascii="Times New Roman" w:eastAsia="SimSun" w:hAnsi="Times New Roman" w:cs="Mangal"/>
          <w:color w:val="000000" w:themeColor="text1"/>
          <w:kern w:val="2"/>
          <w:sz w:val="24"/>
          <w:szCs w:val="24"/>
          <w:lang w:eastAsia="zh-CN" w:bidi="hi-IN"/>
        </w:rPr>
        <w:t xml:space="preserve">Na budynku zamontowane zostały ogniwa fotowoltaiczne o mocy 19,5 KW. Rokrocznie wzbogacana jest baza poprzez dokonywanie zakupu sprzętu i pomocy dydaktycznych </w:t>
      </w:r>
      <w:r w:rsidR="00193391">
        <w:rPr>
          <w:rFonts w:ascii="Times New Roman" w:eastAsia="SimSun" w:hAnsi="Times New Roman" w:cs="Mangal"/>
          <w:color w:val="000000" w:themeColor="text1"/>
          <w:kern w:val="2"/>
          <w:sz w:val="24"/>
          <w:szCs w:val="24"/>
          <w:lang w:eastAsia="zh-CN" w:bidi="hi-IN"/>
        </w:rPr>
        <w:t xml:space="preserve">                                 </w:t>
      </w:r>
      <w:r w:rsidRPr="00C15991">
        <w:rPr>
          <w:rFonts w:ascii="Times New Roman" w:eastAsia="SimSun" w:hAnsi="Times New Roman" w:cs="Mangal"/>
          <w:color w:val="000000" w:themeColor="text1"/>
          <w:kern w:val="2"/>
          <w:sz w:val="24"/>
          <w:szCs w:val="24"/>
          <w:lang w:eastAsia="zh-CN" w:bidi="hi-IN"/>
        </w:rPr>
        <w:t>z funduszy zewnętrznych i własnych.</w:t>
      </w:r>
    </w:p>
    <w:p w:rsidR="0013249E" w:rsidRDefault="0013249E" w:rsidP="005D48DC">
      <w:pPr>
        <w:jc w:val="both"/>
        <w:rPr>
          <w:rFonts w:ascii="Times New Roman" w:hAnsi="Times New Roman" w:cs="Times New Roman"/>
          <w:sz w:val="24"/>
          <w:szCs w:val="24"/>
        </w:rPr>
      </w:pPr>
    </w:p>
    <w:p w:rsidR="00D5062B" w:rsidRPr="00CC7A1B" w:rsidRDefault="00D5062B" w:rsidP="00D5062B">
      <w:pPr>
        <w:pStyle w:val="Default"/>
        <w:jc w:val="center"/>
        <w:rPr>
          <w:rFonts w:ascii="Times New Roman" w:hAnsi="Times New Roman" w:cs="Times New Roman"/>
          <w:b/>
          <w:color w:val="C45911" w:themeColor="accent2" w:themeShade="BF"/>
        </w:rPr>
      </w:pPr>
      <w:r w:rsidRPr="00CC7A1B">
        <w:rPr>
          <w:rFonts w:ascii="Times New Roman" w:hAnsi="Times New Roman" w:cs="Times New Roman"/>
          <w:b/>
          <w:color w:val="C45911" w:themeColor="accent2" w:themeShade="BF"/>
        </w:rPr>
        <w:t xml:space="preserve">Finansowanie zadań oświatowych </w:t>
      </w:r>
    </w:p>
    <w:p w:rsidR="00D5062B" w:rsidRDefault="00D5062B" w:rsidP="00D5062B">
      <w:pPr>
        <w:pStyle w:val="Default"/>
        <w:jc w:val="center"/>
        <w:rPr>
          <w:rFonts w:ascii="Times New Roman" w:hAnsi="Times New Roman" w:cs="Times New Roman"/>
          <w:b/>
        </w:rPr>
      </w:pPr>
    </w:p>
    <w:p w:rsidR="00D5062B" w:rsidRPr="00CC7A1B" w:rsidRDefault="00D5062B" w:rsidP="00D5062B">
      <w:pPr>
        <w:autoSpaceDE w:val="0"/>
        <w:autoSpaceDN w:val="0"/>
        <w:adjustRightInd w:val="0"/>
        <w:spacing w:after="0" w:line="240" w:lineRule="auto"/>
        <w:jc w:val="both"/>
        <w:rPr>
          <w:rFonts w:ascii="Times New Roman" w:hAnsi="Times New Roman" w:cs="Times New Roman"/>
          <w:color w:val="000000"/>
          <w:sz w:val="24"/>
          <w:szCs w:val="24"/>
        </w:rPr>
      </w:pPr>
      <w:r w:rsidRPr="00CC7A1B">
        <w:rPr>
          <w:rFonts w:ascii="Times New Roman" w:hAnsi="Times New Roman" w:cs="Times New Roman"/>
          <w:color w:val="000000"/>
          <w:sz w:val="24"/>
          <w:szCs w:val="24"/>
        </w:rPr>
        <w:t xml:space="preserve">Wydatki na oświatę, to znaczna część budżetu Gminy. Źródła wydatków związanych </w:t>
      </w:r>
      <w:r>
        <w:rPr>
          <w:rFonts w:ascii="Times New Roman" w:hAnsi="Times New Roman" w:cs="Times New Roman"/>
          <w:color w:val="000000"/>
          <w:sz w:val="24"/>
          <w:szCs w:val="24"/>
        </w:rPr>
        <w:t xml:space="preserve">                                    </w:t>
      </w:r>
      <w:r w:rsidRPr="00CC7A1B">
        <w:rPr>
          <w:rFonts w:ascii="Times New Roman" w:hAnsi="Times New Roman" w:cs="Times New Roman"/>
          <w:color w:val="000000"/>
          <w:sz w:val="24"/>
          <w:szCs w:val="24"/>
        </w:rPr>
        <w:t xml:space="preserve">z realizowaniem zadań oświatowych w Gminie to subwencja oświatowa, dotacje, środki własne gminy i inne. </w:t>
      </w:r>
    </w:p>
    <w:p w:rsidR="00D5062B" w:rsidRPr="00CC7A1B" w:rsidRDefault="00D5062B" w:rsidP="00D5062B">
      <w:pPr>
        <w:autoSpaceDE w:val="0"/>
        <w:autoSpaceDN w:val="0"/>
        <w:adjustRightInd w:val="0"/>
        <w:spacing w:after="0" w:line="240" w:lineRule="auto"/>
        <w:jc w:val="both"/>
        <w:rPr>
          <w:rFonts w:ascii="Times New Roman" w:hAnsi="Times New Roman" w:cs="Times New Roman"/>
          <w:color w:val="000000"/>
          <w:sz w:val="24"/>
          <w:szCs w:val="24"/>
        </w:rPr>
      </w:pPr>
      <w:r w:rsidRPr="00CC7A1B">
        <w:rPr>
          <w:rFonts w:ascii="Times New Roman" w:hAnsi="Times New Roman" w:cs="Times New Roman"/>
          <w:color w:val="000000"/>
          <w:sz w:val="24"/>
          <w:szCs w:val="24"/>
        </w:rPr>
        <w:t>Przepisy określające zasady finansowania oświaty stano</w:t>
      </w:r>
      <w:r>
        <w:rPr>
          <w:rFonts w:ascii="Times New Roman" w:hAnsi="Times New Roman" w:cs="Times New Roman"/>
          <w:color w:val="000000"/>
          <w:sz w:val="24"/>
          <w:szCs w:val="24"/>
        </w:rPr>
        <w:t>wią, że liczba uczniów jest pod</w:t>
      </w:r>
      <w:r w:rsidRPr="00CC7A1B">
        <w:rPr>
          <w:rFonts w:ascii="Times New Roman" w:hAnsi="Times New Roman" w:cs="Times New Roman"/>
          <w:color w:val="000000"/>
          <w:sz w:val="24"/>
          <w:szCs w:val="24"/>
        </w:rPr>
        <w:t xml:space="preserve">stawowym elementem podziału subwencji oświatowej w budżecie państwa. Szkoły o </w:t>
      </w:r>
      <w:r w:rsidRPr="00CC7A1B">
        <w:rPr>
          <w:rFonts w:ascii="Times New Roman" w:hAnsi="Times New Roman" w:cs="Times New Roman"/>
          <w:color w:val="000000"/>
          <w:sz w:val="24"/>
          <w:szCs w:val="24"/>
        </w:rPr>
        <w:lastRenderedPageBreak/>
        <w:t>małej liczbie uczniów generują zdecydowanie wyższe koszty ich utrzymania, stąd też uwzględniając nasze uwarunkowania chcąc jednocześnie zapewnić odpowiedni poziom kształcenia zmuszeni jesteśmy do ponosze</w:t>
      </w:r>
      <w:r>
        <w:rPr>
          <w:rFonts w:ascii="Times New Roman" w:hAnsi="Times New Roman" w:cs="Times New Roman"/>
          <w:color w:val="000000"/>
          <w:sz w:val="24"/>
          <w:szCs w:val="24"/>
        </w:rPr>
        <w:t>nia zdecydowanie wysokich nakła</w:t>
      </w:r>
      <w:r w:rsidRPr="00CC7A1B">
        <w:rPr>
          <w:rFonts w:ascii="Times New Roman" w:hAnsi="Times New Roman" w:cs="Times New Roman"/>
          <w:color w:val="000000"/>
          <w:sz w:val="24"/>
          <w:szCs w:val="24"/>
        </w:rPr>
        <w:t xml:space="preserve">dów. </w:t>
      </w:r>
    </w:p>
    <w:p w:rsidR="00D5062B" w:rsidRPr="00CC7A1B" w:rsidRDefault="00D5062B" w:rsidP="00D5062B">
      <w:pPr>
        <w:autoSpaceDE w:val="0"/>
        <w:autoSpaceDN w:val="0"/>
        <w:adjustRightInd w:val="0"/>
        <w:spacing w:after="0" w:line="240" w:lineRule="auto"/>
        <w:jc w:val="both"/>
        <w:rPr>
          <w:rFonts w:ascii="Times New Roman" w:hAnsi="Times New Roman" w:cs="Times New Roman"/>
          <w:color w:val="000000"/>
          <w:sz w:val="24"/>
          <w:szCs w:val="24"/>
        </w:rPr>
      </w:pPr>
      <w:r w:rsidRPr="00CC7A1B">
        <w:rPr>
          <w:rFonts w:ascii="Times New Roman" w:hAnsi="Times New Roman" w:cs="Times New Roman"/>
          <w:color w:val="000000"/>
          <w:sz w:val="24"/>
          <w:szCs w:val="24"/>
        </w:rPr>
        <w:t xml:space="preserve">Dodatkowe czynniki niezależne od jednostki samorządu terytorialnego, takie jak: regulacje płacowe, urlopy dla poratowania zdrowia, awans zawodowy, obowiązek udzielania pomocy </w:t>
      </w:r>
      <w:r>
        <w:rPr>
          <w:rFonts w:ascii="Times New Roman" w:hAnsi="Times New Roman" w:cs="Times New Roman"/>
          <w:color w:val="000000"/>
          <w:sz w:val="24"/>
          <w:szCs w:val="24"/>
        </w:rPr>
        <w:t>ma</w:t>
      </w:r>
      <w:r w:rsidRPr="00CC7A1B">
        <w:rPr>
          <w:rFonts w:ascii="Times New Roman" w:hAnsi="Times New Roman" w:cs="Times New Roman"/>
          <w:color w:val="000000"/>
          <w:sz w:val="24"/>
          <w:szCs w:val="24"/>
        </w:rPr>
        <w:t xml:space="preserve">terialnej uczniom, koszty nauczania indywidualnego </w:t>
      </w:r>
      <w:r>
        <w:rPr>
          <w:rFonts w:ascii="Times New Roman" w:hAnsi="Times New Roman" w:cs="Times New Roman"/>
          <w:color w:val="000000"/>
          <w:sz w:val="24"/>
          <w:szCs w:val="24"/>
        </w:rPr>
        <w:t>i pomocy pschologiczno - pedago</w:t>
      </w:r>
      <w:r w:rsidRPr="00CC7A1B">
        <w:rPr>
          <w:rFonts w:ascii="Times New Roman" w:hAnsi="Times New Roman" w:cs="Times New Roman"/>
          <w:color w:val="000000"/>
          <w:sz w:val="24"/>
          <w:szCs w:val="24"/>
        </w:rPr>
        <w:t>gicznej oraz innych form zajęć dodatkowych powodują konieczność angażowania przez jednostkę sam</w:t>
      </w:r>
      <w:r w:rsidR="00193391">
        <w:rPr>
          <w:rFonts w:ascii="Times New Roman" w:hAnsi="Times New Roman" w:cs="Times New Roman"/>
          <w:color w:val="000000"/>
          <w:sz w:val="24"/>
          <w:szCs w:val="24"/>
        </w:rPr>
        <w:t>orządu terytorialnego znacznych</w:t>
      </w:r>
      <w:r w:rsidRPr="00CC7A1B">
        <w:rPr>
          <w:rFonts w:ascii="Times New Roman" w:hAnsi="Times New Roman" w:cs="Times New Roman"/>
          <w:color w:val="000000"/>
          <w:sz w:val="24"/>
          <w:szCs w:val="24"/>
        </w:rPr>
        <w:t xml:space="preserve"> środków. </w:t>
      </w:r>
    </w:p>
    <w:p w:rsidR="00D5062B" w:rsidRPr="00CC7A1B" w:rsidRDefault="00D5062B" w:rsidP="00D5062B">
      <w:pPr>
        <w:pStyle w:val="Default"/>
        <w:jc w:val="both"/>
        <w:rPr>
          <w:rFonts w:ascii="Times New Roman" w:hAnsi="Times New Roman" w:cs="Times New Roman"/>
          <w:b/>
        </w:rPr>
      </w:pPr>
      <w:r w:rsidRPr="00CC7A1B">
        <w:rPr>
          <w:rFonts w:ascii="Times New Roman" w:hAnsi="Times New Roman" w:cs="Times New Roman"/>
        </w:rPr>
        <w:t>W celu poprawy efektywności finansowania zadań oświatowych dokonywane są zmiany organizacyjne polegające między innymi na: weryfikowaniu stanu zatrudnienia, konsekwentnym</w:t>
      </w:r>
      <w:r>
        <w:rPr>
          <w:rFonts w:ascii="Times New Roman" w:hAnsi="Times New Roman" w:cs="Times New Roman"/>
        </w:rPr>
        <w:t xml:space="preserve"> weryfikowaniu arkuszy organiza</w:t>
      </w:r>
      <w:r w:rsidRPr="00CC7A1B">
        <w:rPr>
          <w:rFonts w:ascii="Times New Roman" w:hAnsi="Times New Roman" w:cs="Times New Roman"/>
        </w:rPr>
        <w:t>cyjnych, zgodnym z przepisami łączeniu oddziałów, prowadzeniu zajęć w grupach łączonych itp. W/w działania wymuszane są względami ekonomicznymi niemniej jednak podejmowanie określonych decyzji na pierwszym miejscu stawia jako cel nadrzędny zapewnienie uzyskania wysokiej jakości kształcenia</w:t>
      </w:r>
      <w:r w:rsidR="00431418">
        <w:rPr>
          <w:rFonts w:ascii="Times New Roman" w:hAnsi="Times New Roman" w:cs="Times New Roman"/>
        </w:rPr>
        <w:t xml:space="preserve">                                         </w:t>
      </w:r>
      <w:r>
        <w:rPr>
          <w:rFonts w:ascii="Times New Roman" w:hAnsi="Times New Roman" w:cs="Times New Roman"/>
        </w:rPr>
        <w:t xml:space="preserve"> i zapewnienia właściwych warun</w:t>
      </w:r>
      <w:r w:rsidRPr="00CC7A1B">
        <w:rPr>
          <w:rFonts w:ascii="Times New Roman" w:hAnsi="Times New Roman" w:cs="Times New Roman"/>
        </w:rPr>
        <w:t>ków nauki, pracy.</w:t>
      </w:r>
    </w:p>
    <w:p w:rsidR="00D5062B" w:rsidRDefault="00D5062B" w:rsidP="005D48DC">
      <w:pPr>
        <w:jc w:val="both"/>
        <w:rPr>
          <w:rFonts w:ascii="Times New Roman" w:hAnsi="Times New Roman" w:cs="Times New Roman"/>
          <w:sz w:val="24"/>
          <w:szCs w:val="24"/>
        </w:rPr>
      </w:pPr>
    </w:p>
    <w:p w:rsidR="00D5062B" w:rsidRDefault="00D5062B" w:rsidP="005D48DC">
      <w:pPr>
        <w:jc w:val="both"/>
        <w:rPr>
          <w:rFonts w:ascii="Times New Roman" w:hAnsi="Times New Roman" w:cs="Times New Roman"/>
          <w:sz w:val="24"/>
          <w:szCs w:val="24"/>
        </w:rPr>
      </w:pPr>
    </w:p>
    <w:p w:rsidR="00D5062B" w:rsidRDefault="00D5062B" w:rsidP="005D48DC">
      <w:pPr>
        <w:jc w:val="both"/>
        <w:rPr>
          <w:rFonts w:ascii="Times New Roman" w:hAnsi="Times New Roman" w:cs="Times New Roman"/>
          <w:sz w:val="24"/>
          <w:szCs w:val="24"/>
        </w:rPr>
      </w:pPr>
    </w:p>
    <w:p w:rsidR="00D5062B" w:rsidRDefault="00D5062B" w:rsidP="005D48DC">
      <w:pPr>
        <w:jc w:val="both"/>
        <w:rPr>
          <w:rFonts w:ascii="Times New Roman" w:hAnsi="Times New Roman" w:cs="Times New Roman"/>
          <w:sz w:val="24"/>
          <w:szCs w:val="24"/>
        </w:rPr>
      </w:pPr>
      <w:r>
        <w:rPr>
          <w:noProof/>
          <w:lang w:eastAsia="pl-PL"/>
        </w:rPr>
        <w:drawing>
          <wp:inline distT="0" distB="0" distL="0" distR="0" wp14:anchorId="4C979110" wp14:editId="6DA4ED40">
            <wp:extent cx="5425440" cy="3764280"/>
            <wp:effectExtent l="0" t="0" r="3810" b="762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062B" w:rsidRDefault="00D5062B" w:rsidP="005D48DC">
      <w:pPr>
        <w:jc w:val="both"/>
        <w:rPr>
          <w:rFonts w:ascii="Times New Roman" w:hAnsi="Times New Roman" w:cs="Times New Roman"/>
          <w:sz w:val="24"/>
          <w:szCs w:val="24"/>
        </w:rPr>
      </w:pPr>
    </w:p>
    <w:p w:rsidR="00D5062B" w:rsidRDefault="00D5062B" w:rsidP="005D48DC">
      <w:pPr>
        <w:jc w:val="both"/>
        <w:rPr>
          <w:rFonts w:ascii="Times New Roman" w:hAnsi="Times New Roman" w:cs="Times New Roman"/>
          <w:sz w:val="24"/>
          <w:szCs w:val="24"/>
        </w:rPr>
      </w:pPr>
      <w:r>
        <w:rPr>
          <w:noProof/>
          <w:lang w:eastAsia="pl-PL"/>
        </w:rPr>
        <w:lastRenderedPageBreak/>
        <w:drawing>
          <wp:inline distT="0" distB="0" distL="0" distR="0" wp14:anchorId="756BB107" wp14:editId="3F733E9F">
            <wp:extent cx="5692140" cy="3215640"/>
            <wp:effectExtent l="0" t="0" r="3810" b="381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062B" w:rsidRDefault="00D5062B" w:rsidP="005D48DC">
      <w:pPr>
        <w:jc w:val="both"/>
        <w:rPr>
          <w:rFonts w:ascii="Times New Roman" w:hAnsi="Times New Roman" w:cs="Times New Roman"/>
          <w:sz w:val="24"/>
          <w:szCs w:val="24"/>
        </w:rPr>
      </w:pPr>
    </w:p>
    <w:p w:rsidR="008969DD" w:rsidRDefault="008969DD" w:rsidP="008969DD">
      <w:pPr>
        <w:suppressAutoHyphens/>
        <w:spacing w:after="0" w:line="240" w:lineRule="auto"/>
        <w:jc w:val="both"/>
        <w:rPr>
          <w:rFonts w:ascii="Times New Roman" w:eastAsia="SimSun" w:hAnsi="Times New Roman" w:cs="Mangal"/>
          <w:color w:val="000000"/>
          <w:kern w:val="2"/>
          <w:sz w:val="24"/>
          <w:szCs w:val="24"/>
          <w:lang w:eastAsia="zh-CN" w:bidi="hi-IN"/>
        </w:rPr>
      </w:pPr>
    </w:p>
    <w:p w:rsidR="008969DD" w:rsidRDefault="008969DD" w:rsidP="008969DD">
      <w:pPr>
        <w:suppressAutoHyphens/>
        <w:spacing w:after="0" w:line="240" w:lineRule="auto"/>
        <w:jc w:val="center"/>
        <w:rPr>
          <w:rFonts w:ascii="Times New Roman" w:eastAsia="SimSun" w:hAnsi="Times New Roman" w:cs="Mangal"/>
          <w:b/>
          <w:color w:val="C45911" w:themeColor="accent2" w:themeShade="BF"/>
          <w:kern w:val="2"/>
          <w:sz w:val="24"/>
          <w:szCs w:val="24"/>
          <w:lang w:eastAsia="zh-CN" w:bidi="hi-IN"/>
        </w:rPr>
      </w:pPr>
      <w:r w:rsidRPr="008969DD">
        <w:rPr>
          <w:rFonts w:ascii="Times New Roman" w:eastAsia="SimSun" w:hAnsi="Times New Roman" w:cs="Mangal"/>
          <w:b/>
          <w:color w:val="C45911" w:themeColor="accent2" w:themeShade="BF"/>
          <w:kern w:val="2"/>
          <w:sz w:val="24"/>
          <w:szCs w:val="24"/>
          <w:lang w:eastAsia="zh-CN" w:bidi="hi-IN"/>
        </w:rPr>
        <w:t xml:space="preserve">Dotacja przedszkolna </w:t>
      </w:r>
    </w:p>
    <w:p w:rsidR="008969DD" w:rsidRPr="008969DD" w:rsidRDefault="008969DD" w:rsidP="008969DD">
      <w:pPr>
        <w:suppressAutoHyphens/>
        <w:spacing w:after="0" w:line="240" w:lineRule="auto"/>
        <w:jc w:val="center"/>
        <w:rPr>
          <w:rFonts w:ascii="Times New Roman" w:eastAsia="SimSun" w:hAnsi="Times New Roman" w:cs="Mangal"/>
          <w:b/>
          <w:color w:val="C45911" w:themeColor="accent2" w:themeShade="BF"/>
          <w:kern w:val="2"/>
          <w:sz w:val="24"/>
          <w:szCs w:val="24"/>
          <w:lang w:eastAsia="zh-CN" w:bidi="hi-IN"/>
        </w:rPr>
      </w:pPr>
    </w:p>
    <w:p w:rsidR="008969DD" w:rsidRDefault="008969DD" w:rsidP="008969DD">
      <w:pPr>
        <w:suppressAutoHyphens/>
        <w:spacing w:after="0" w:line="240" w:lineRule="auto"/>
        <w:jc w:val="both"/>
        <w:rPr>
          <w:rFonts w:ascii="Times New Roman" w:eastAsia="SimSun" w:hAnsi="Times New Roman" w:cs="Mangal"/>
          <w:color w:val="000000"/>
          <w:kern w:val="2"/>
          <w:sz w:val="24"/>
          <w:szCs w:val="24"/>
          <w:lang w:eastAsia="zh-CN" w:bidi="hi-IN"/>
        </w:rPr>
      </w:pPr>
      <w:r>
        <w:rPr>
          <w:rFonts w:ascii="Times New Roman" w:eastAsia="SimSun" w:hAnsi="Times New Roman" w:cs="Mangal"/>
          <w:color w:val="000000"/>
          <w:kern w:val="2"/>
          <w:sz w:val="24"/>
          <w:szCs w:val="24"/>
          <w:lang w:eastAsia="zh-CN" w:bidi="hi-IN"/>
        </w:rPr>
        <w:t xml:space="preserve">Zgodnie z obowiązującymi przepisami, gmina ponosi koszty utrzymania dzieci będącymi mieszkańcami Gminy Milejewo i uczęszczającymi do przedszkoli  w innych gminach. W roku szkolnym 2018/2019 do przedszkoli publicznych i niepublicznych w Elblągu uczęszczało średnio 21 dzieci zamieszkałych na terenie Gminy Milejewo. Za utrzymanie w/w dzieci w roku szkolnym 2018/2019 Gmina Milejewo zwracała koszty w formie dotacji do Urzędu Miejskiego w Elblągu w kwocie 111.360,44 zł. </w:t>
      </w:r>
    </w:p>
    <w:p w:rsidR="008969DD" w:rsidRPr="008443B1" w:rsidRDefault="008969DD" w:rsidP="008969DD">
      <w:pPr>
        <w:suppressAutoHyphens/>
        <w:spacing w:after="0" w:line="240" w:lineRule="auto"/>
        <w:jc w:val="both"/>
        <w:rPr>
          <w:rFonts w:ascii="Times New Roman" w:eastAsia="SimSun" w:hAnsi="Times New Roman" w:cs="Mangal"/>
          <w:color w:val="000000"/>
          <w:kern w:val="2"/>
          <w:sz w:val="24"/>
          <w:szCs w:val="24"/>
          <w:lang w:eastAsia="zh-CN" w:bidi="hi-IN"/>
        </w:rPr>
      </w:pPr>
      <w:r>
        <w:rPr>
          <w:rFonts w:ascii="Times New Roman" w:eastAsia="SimSun" w:hAnsi="Times New Roman" w:cs="Mangal"/>
          <w:color w:val="000000"/>
          <w:kern w:val="2"/>
          <w:sz w:val="24"/>
          <w:szCs w:val="24"/>
          <w:lang w:eastAsia="zh-CN" w:bidi="hi-IN"/>
        </w:rPr>
        <w:t xml:space="preserve">Do Przedszkola Samorządowego w Milejewie i Oddziału Przedszkolnego w Pomorskiej Wsi  uczęszczały również dzieci z terenu  gmin: Młynary, Pasłęk, Elbląg i Tolkmicko. Koszt utrzymania dzieci w roku szkolnym 2018/2019  z innych gmin wynosił 79.748,90 zł i taka kwota dotacji wpłynęła do budżetu Gminy Milejewo. </w:t>
      </w:r>
    </w:p>
    <w:p w:rsidR="008969DD" w:rsidRDefault="008969DD" w:rsidP="005D48DC">
      <w:pPr>
        <w:jc w:val="both"/>
        <w:rPr>
          <w:rFonts w:ascii="Times New Roman" w:hAnsi="Times New Roman" w:cs="Times New Roman"/>
          <w:sz w:val="24"/>
          <w:szCs w:val="24"/>
        </w:rPr>
      </w:pPr>
    </w:p>
    <w:p w:rsidR="0013249E" w:rsidRPr="00071E46" w:rsidRDefault="00BD18FC" w:rsidP="0012140E">
      <w:pPr>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Pomoc materialna</w:t>
      </w:r>
    </w:p>
    <w:p w:rsidR="004A5D5E" w:rsidRDefault="00C53938" w:rsidP="0012140E">
      <w:pPr>
        <w:pStyle w:val="Default"/>
        <w:jc w:val="both"/>
        <w:rPr>
          <w:rFonts w:ascii="Times New Roman" w:hAnsi="Times New Roman" w:cs="Times New Roman"/>
        </w:rPr>
      </w:pPr>
      <w:r w:rsidRPr="00C53938">
        <w:rPr>
          <w:rFonts w:ascii="Times New Roman" w:hAnsi="Times New Roman" w:cs="Times New Roman"/>
          <w:b/>
          <w:bCs/>
        </w:rPr>
        <w:t xml:space="preserve">Stypendia szkolne </w:t>
      </w:r>
      <w:r>
        <w:rPr>
          <w:rFonts w:ascii="Times New Roman" w:hAnsi="Times New Roman" w:cs="Times New Roman"/>
        </w:rPr>
        <w:t xml:space="preserve"> -</w:t>
      </w:r>
      <w:r w:rsidRPr="00C53938">
        <w:rPr>
          <w:rFonts w:ascii="Times New Roman" w:hAnsi="Times New Roman" w:cs="Times New Roman"/>
        </w:rPr>
        <w:t>pomoc materialna o charakt</w:t>
      </w:r>
      <w:r>
        <w:rPr>
          <w:rFonts w:ascii="Times New Roman" w:hAnsi="Times New Roman" w:cs="Times New Roman"/>
        </w:rPr>
        <w:t xml:space="preserve">erze socjalnym. Zadanie realizowane jest przez Gminny Ośrodek Pomocy Społecznej. </w:t>
      </w:r>
      <w:r w:rsidRPr="00C53938">
        <w:rPr>
          <w:rFonts w:ascii="Times New Roman" w:hAnsi="Times New Roman" w:cs="Times New Roman"/>
        </w:rPr>
        <w:t>Pomoc uwarunko</w:t>
      </w:r>
      <w:r>
        <w:rPr>
          <w:rFonts w:ascii="Times New Roman" w:hAnsi="Times New Roman" w:cs="Times New Roman"/>
        </w:rPr>
        <w:t xml:space="preserve">wana jest </w:t>
      </w:r>
      <w:r w:rsidRPr="00C53938">
        <w:rPr>
          <w:rFonts w:ascii="Times New Roman" w:hAnsi="Times New Roman" w:cs="Times New Roman"/>
        </w:rPr>
        <w:t>dochod</w:t>
      </w:r>
      <w:r>
        <w:rPr>
          <w:rFonts w:ascii="Times New Roman" w:hAnsi="Times New Roman" w:cs="Times New Roman"/>
        </w:rPr>
        <w:t>em na jednego członka rodziny</w:t>
      </w:r>
      <w:r w:rsidRPr="00C53938">
        <w:rPr>
          <w:rFonts w:ascii="Times New Roman" w:hAnsi="Times New Roman" w:cs="Times New Roman"/>
        </w:rPr>
        <w:t xml:space="preserve">.  </w:t>
      </w:r>
      <w:r>
        <w:rPr>
          <w:rFonts w:ascii="Times New Roman" w:hAnsi="Times New Roman" w:cs="Times New Roman"/>
        </w:rPr>
        <w:t xml:space="preserve">W/w świadczenie przyznawane jest dwukrotnie w ciągu roku szkolnego : od 1 września do 31 grudnia 2018 r.  oraz od 1 stycznia do 30 czerwca  </w:t>
      </w:r>
      <w:r w:rsidRPr="00C53938">
        <w:rPr>
          <w:rFonts w:ascii="Times New Roman" w:hAnsi="Times New Roman" w:cs="Times New Roman"/>
        </w:rPr>
        <w:t>Z pomocy</w:t>
      </w:r>
      <w:r>
        <w:rPr>
          <w:rFonts w:ascii="Times New Roman" w:hAnsi="Times New Roman" w:cs="Times New Roman"/>
        </w:rPr>
        <w:t xml:space="preserve"> w I terminie </w:t>
      </w:r>
      <w:r w:rsidRPr="00C53938">
        <w:rPr>
          <w:rFonts w:ascii="Times New Roman" w:hAnsi="Times New Roman" w:cs="Times New Roman"/>
        </w:rPr>
        <w:t xml:space="preserve"> </w:t>
      </w:r>
      <w:r>
        <w:rPr>
          <w:rFonts w:ascii="Times New Roman" w:hAnsi="Times New Roman" w:cs="Times New Roman"/>
        </w:rPr>
        <w:t>skorzystało 45 uczniów</w:t>
      </w:r>
      <w:r w:rsidRPr="00C53938">
        <w:rPr>
          <w:rFonts w:ascii="Times New Roman" w:hAnsi="Times New Roman" w:cs="Times New Roman"/>
        </w:rPr>
        <w:t xml:space="preserve"> zamies</w:t>
      </w:r>
      <w:r>
        <w:rPr>
          <w:rFonts w:ascii="Times New Roman" w:hAnsi="Times New Roman" w:cs="Times New Roman"/>
        </w:rPr>
        <w:t>zkałych na terenie Gminy Milejewo</w:t>
      </w:r>
      <w:r w:rsidRPr="00C53938">
        <w:rPr>
          <w:rFonts w:ascii="Times New Roman" w:hAnsi="Times New Roman" w:cs="Times New Roman"/>
        </w:rPr>
        <w:t xml:space="preserve">.  Ogólna kwota wydatkowana na pomoc </w:t>
      </w:r>
      <w:r>
        <w:rPr>
          <w:rFonts w:ascii="Times New Roman" w:hAnsi="Times New Roman" w:cs="Times New Roman"/>
        </w:rPr>
        <w:t xml:space="preserve"> w tym terminie wyniosła 23.750,00 zł w tym : 19.000 zł – dotacja</w:t>
      </w:r>
      <w:r w:rsidR="009177EE">
        <w:rPr>
          <w:rFonts w:ascii="Times New Roman" w:hAnsi="Times New Roman" w:cs="Times New Roman"/>
        </w:rPr>
        <w:t xml:space="preserve"> 80% </w:t>
      </w:r>
      <w:r>
        <w:rPr>
          <w:rFonts w:ascii="Times New Roman" w:hAnsi="Times New Roman" w:cs="Times New Roman"/>
        </w:rPr>
        <w:t xml:space="preserve"> </w:t>
      </w:r>
      <w:r w:rsidR="009177EE">
        <w:rPr>
          <w:rFonts w:ascii="Times New Roman" w:hAnsi="Times New Roman" w:cs="Times New Roman"/>
        </w:rPr>
        <w:t>i 4.750 zł co stanowi 20%  środków własnych.</w:t>
      </w:r>
      <w:r w:rsidR="00BD18FC">
        <w:rPr>
          <w:rFonts w:ascii="Times New Roman" w:hAnsi="Times New Roman" w:cs="Times New Roman"/>
        </w:rPr>
        <w:t xml:space="preserve"> Stypendia szkolne otrzymali uczniowie następujących szkół:  szkoła podstawowa – 30; gimnazjum – 3; zasadniczych szkół zawodowych – 5; technikum – 6, liceum  -1.  Przyznano również dwa</w:t>
      </w:r>
      <w:r w:rsidR="004231E5">
        <w:rPr>
          <w:rFonts w:ascii="Times New Roman" w:hAnsi="Times New Roman" w:cs="Times New Roman"/>
        </w:rPr>
        <w:t xml:space="preserve"> zasiłki szkolne na kwotę 890 zł. </w:t>
      </w:r>
      <w:r w:rsidR="00BD18FC">
        <w:rPr>
          <w:rFonts w:ascii="Times New Roman" w:hAnsi="Times New Roman" w:cs="Times New Roman"/>
        </w:rPr>
        <w:t xml:space="preserve">Na stypendia szkolne w terminie od 1 września do 31 grudnia wydano kwotę 33.971 zł w tym z dotacji – 27.264 zł, ze środków własnych – 6.791 zł. </w:t>
      </w:r>
      <w:r w:rsidR="004231E5">
        <w:rPr>
          <w:rFonts w:ascii="Times New Roman" w:hAnsi="Times New Roman" w:cs="Times New Roman"/>
        </w:rPr>
        <w:t xml:space="preserve">Ze stypendiów </w:t>
      </w:r>
      <w:r w:rsidR="004231E5">
        <w:rPr>
          <w:rFonts w:ascii="Times New Roman" w:hAnsi="Times New Roman" w:cs="Times New Roman"/>
        </w:rPr>
        <w:lastRenderedPageBreak/>
        <w:t>skorzystało 43 dzieci , przyznano również dwa zasiłki szkolne na kwotę 1.273 zł.</w:t>
      </w:r>
      <w:r w:rsidR="004231E5" w:rsidRPr="004231E5">
        <w:rPr>
          <w:rFonts w:ascii="Times New Roman" w:hAnsi="Times New Roman" w:cs="Times New Roman"/>
        </w:rPr>
        <w:t xml:space="preserve"> </w:t>
      </w:r>
      <w:r w:rsidR="004231E5">
        <w:rPr>
          <w:rFonts w:ascii="Times New Roman" w:hAnsi="Times New Roman" w:cs="Times New Roman"/>
        </w:rPr>
        <w:t xml:space="preserve">Stypendia szkolne otrzymali uczniowie następujących szkół:  szkoła podstawowa- 29; gimnazjum – 2; ZSZ -5, technikum – 6, LO -1. </w:t>
      </w:r>
    </w:p>
    <w:p w:rsidR="004A5D5E" w:rsidRDefault="004A5D5E" w:rsidP="004A5D5E">
      <w:pPr>
        <w:pStyle w:val="Default"/>
        <w:ind w:left="720"/>
        <w:jc w:val="both"/>
        <w:rPr>
          <w:rFonts w:ascii="Times New Roman" w:hAnsi="Times New Roman" w:cs="Times New Roman"/>
        </w:rPr>
      </w:pPr>
      <w:r>
        <w:rPr>
          <w:rFonts w:ascii="Times New Roman" w:hAnsi="Times New Roman" w:cs="Times New Roman"/>
        </w:rPr>
        <w:t xml:space="preserve"> </w:t>
      </w:r>
    </w:p>
    <w:p w:rsidR="004A5D5E" w:rsidRPr="00386818" w:rsidRDefault="004A5D5E" w:rsidP="0012140E">
      <w:pPr>
        <w:pStyle w:val="Default"/>
        <w:jc w:val="both"/>
        <w:rPr>
          <w:rStyle w:val="Pogrubienie"/>
          <w:rFonts w:ascii="Times New Roman" w:hAnsi="Times New Roman" w:cs="Times New Roman"/>
          <w:b w:val="0"/>
          <w:bCs w:val="0"/>
        </w:rPr>
      </w:pPr>
      <w:r w:rsidRPr="00386818">
        <w:rPr>
          <w:rFonts w:ascii="Times New Roman" w:hAnsi="Times New Roman" w:cs="Times New Roman"/>
          <w:b/>
        </w:rPr>
        <w:t xml:space="preserve">„Dobry start” </w:t>
      </w:r>
      <w:r w:rsidR="00386818" w:rsidRPr="00386818">
        <w:rPr>
          <w:rFonts w:ascii="Times New Roman" w:hAnsi="Times New Roman" w:cs="Times New Roman"/>
        </w:rPr>
        <w:t>- t</w:t>
      </w:r>
      <w:r w:rsidRPr="00386818">
        <w:rPr>
          <w:rFonts w:ascii="Times New Roman" w:hAnsi="Times New Roman" w:cs="Times New Roman"/>
        </w:rPr>
        <w:t>o 300 zł jednorazowego wsparcia dla wszystkich uczniów rozpoczynających rok szkolny. Rodziny otrzymają świadczenie bez względu na dochód. Świadczenie dobry start przysługuje raz w roku</w:t>
      </w:r>
      <w:r w:rsidRPr="00386818">
        <w:rPr>
          <w:rFonts w:ascii="Times New Roman" w:hAnsi="Times New Roman" w:cs="Times New Roman"/>
          <w:b/>
        </w:rPr>
        <w:t xml:space="preserve"> </w:t>
      </w:r>
      <w:r w:rsidRPr="00386818">
        <w:rPr>
          <w:rStyle w:val="Pogrubienie"/>
          <w:rFonts w:ascii="Times New Roman" w:hAnsi="Times New Roman" w:cs="Times New Roman"/>
          <w:b w:val="0"/>
        </w:rPr>
        <w:t xml:space="preserve">na dziecko uczące się w szkole, </w:t>
      </w:r>
      <w:r w:rsidR="00431418">
        <w:rPr>
          <w:rStyle w:val="Pogrubienie"/>
          <w:rFonts w:ascii="Times New Roman" w:hAnsi="Times New Roman" w:cs="Times New Roman"/>
          <w:b w:val="0"/>
        </w:rPr>
        <w:t xml:space="preserve"> aż do ukończenia przez nie 20</w:t>
      </w:r>
      <w:r w:rsidRPr="00386818">
        <w:rPr>
          <w:rStyle w:val="Pogrubienie"/>
          <w:rFonts w:ascii="Times New Roman" w:hAnsi="Times New Roman" w:cs="Times New Roman"/>
          <w:b w:val="0"/>
        </w:rPr>
        <w:t xml:space="preserve"> roku</w:t>
      </w:r>
      <w:r w:rsidRPr="00386818">
        <w:rPr>
          <w:rStyle w:val="Pogrubienie"/>
          <w:rFonts w:ascii="Times New Roman" w:hAnsi="Times New Roman" w:cs="Times New Roman"/>
        </w:rPr>
        <w:t xml:space="preserve"> </w:t>
      </w:r>
      <w:r w:rsidRPr="00386818">
        <w:rPr>
          <w:rStyle w:val="Pogrubienie"/>
          <w:rFonts w:ascii="Times New Roman" w:hAnsi="Times New Roman" w:cs="Times New Roman"/>
          <w:b w:val="0"/>
        </w:rPr>
        <w:t>życia</w:t>
      </w:r>
      <w:r w:rsidRPr="00386818">
        <w:rPr>
          <w:rFonts w:ascii="Times New Roman" w:hAnsi="Times New Roman" w:cs="Times New Roman"/>
          <w:b/>
        </w:rPr>
        <w:t xml:space="preserve">. </w:t>
      </w:r>
      <w:r w:rsidRPr="00386818">
        <w:rPr>
          <w:rStyle w:val="Pogrubienie"/>
          <w:rFonts w:ascii="Times New Roman" w:hAnsi="Times New Roman" w:cs="Times New Roman"/>
          <w:b w:val="0"/>
        </w:rPr>
        <w:t>Dzieci niepełnosprawne</w:t>
      </w:r>
      <w:r w:rsidRPr="00386818">
        <w:rPr>
          <w:rFonts w:ascii="Times New Roman" w:hAnsi="Times New Roman" w:cs="Times New Roman"/>
        </w:rPr>
        <w:t xml:space="preserve">, uczące się w szkole, otrzymają świadczenie </w:t>
      </w:r>
      <w:r w:rsidRPr="00386818">
        <w:rPr>
          <w:rStyle w:val="Pogrubienie"/>
          <w:rFonts w:ascii="Times New Roman" w:hAnsi="Times New Roman" w:cs="Times New Roman"/>
          <w:b w:val="0"/>
        </w:rPr>
        <w:t>do ukończenia</w:t>
      </w:r>
      <w:r w:rsidRPr="00386818">
        <w:rPr>
          <w:rStyle w:val="Pogrubienie"/>
          <w:rFonts w:ascii="Times New Roman" w:hAnsi="Times New Roman" w:cs="Times New Roman"/>
        </w:rPr>
        <w:t xml:space="preserve"> </w:t>
      </w:r>
      <w:r w:rsidRPr="00386818">
        <w:rPr>
          <w:rFonts w:ascii="Times New Roman" w:hAnsi="Times New Roman" w:cs="Times New Roman"/>
        </w:rPr>
        <w:t>przez nie</w:t>
      </w:r>
      <w:r w:rsidRPr="00386818">
        <w:rPr>
          <w:rStyle w:val="Pogrubienie"/>
          <w:rFonts w:ascii="Times New Roman" w:hAnsi="Times New Roman" w:cs="Times New Roman"/>
        </w:rPr>
        <w:t xml:space="preserve"> </w:t>
      </w:r>
      <w:r w:rsidRPr="00386818">
        <w:rPr>
          <w:rStyle w:val="Pogrubienie"/>
          <w:rFonts w:ascii="Times New Roman" w:hAnsi="Times New Roman" w:cs="Times New Roman"/>
          <w:b w:val="0"/>
        </w:rPr>
        <w:t>24. roku życia.</w:t>
      </w:r>
      <w:r w:rsidR="00386818">
        <w:rPr>
          <w:rStyle w:val="Pogrubienie"/>
          <w:rFonts w:ascii="Times New Roman" w:hAnsi="Times New Roman" w:cs="Times New Roman"/>
          <w:b w:val="0"/>
        </w:rPr>
        <w:t xml:space="preserve"> W gminie Milejewo świadczenie otrzymało </w:t>
      </w:r>
      <w:r w:rsidR="00386818" w:rsidRPr="00386818">
        <w:rPr>
          <w:rStyle w:val="Pogrubienie"/>
          <w:rFonts w:ascii="Times New Roman" w:hAnsi="Times New Roman" w:cs="Times New Roman"/>
        </w:rPr>
        <w:t>431 uczniów</w:t>
      </w:r>
      <w:r w:rsidR="00386818">
        <w:rPr>
          <w:rStyle w:val="Pogrubienie"/>
          <w:rFonts w:ascii="Times New Roman" w:hAnsi="Times New Roman" w:cs="Times New Roman"/>
          <w:b w:val="0"/>
          <w:bCs w:val="0"/>
        </w:rPr>
        <w:t xml:space="preserve"> na kwotę </w:t>
      </w:r>
      <w:r w:rsidR="00386818" w:rsidRPr="00386818">
        <w:rPr>
          <w:rStyle w:val="Pogrubienie"/>
          <w:rFonts w:ascii="Times New Roman" w:hAnsi="Times New Roman" w:cs="Times New Roman"/>
          <w:bCs w:val="0"/>
        </w:rPr>
        <w:t xml:space="preserve">129.300 zł. </w:t>
      </w:r>
    </w:p>
    <w:p w:rsidR="004231E5" w:rsidRPr="004231E5" w:rsidRDefault="004231E5" w:rsidP="00CB138D">
      <w:pPr>
        <w:pStyle w:val="Default"/>
        <w:jc w:val="both"/>
        <w:rPr>
          <w:rFonts w:ascii="Times New Roman" w:hAnsi="Times New Roman" w:cs="Times New Roman"/>
        </w:rPr>
      </w:pPr>
    </w:p>
    <w:p w:rsidR="004231E5" w:rsidRPr="00771EB2" w:rsidRDefault="004231E5" w:rsidP="0012140E">
      <w:pPr>
        <w:pStyle w:val="Default"/>
        <w:jc w:val="both"/>
        <w:rPr>
          <w:rFonts w:ascii="Times New Roman" w:hAnsi="Times New Roman" w:cs="Times New Roman"/>
          <w:b/>
        </w:rPr>
      </w:pPr>
      <w:r w:rsidRPr="00771EB2">
        <w:rPr>
          <w:rFonts w:ascii="Times New Roman" w:hAnsi="Times New Roman" w:cs="Times New Roman"/>
          <w:b/>
          <w:bCs/>
        </w:rPr>
        <w:t>Podręczniki, materiały edukacyjne i ćwiczeniowe</w:t>
      </w:r>
      <w:r w:rsidR="00CB138D" w:rsidRPr="00771EB2">
        <w:rPr>
          <w:rFonts w:ascii="Times New Roman" w:hAnsi="Times New Roman" w:cs="Times New Roman"/>
          <w:b/>
          <w:bCs/>
        </w:rPr>
        <w:t xml:space="preserve"> </w:t>
      </w:r>
      <w:r w:rsidR="00CB138D" w:rsidRPr="00771EB2">
        <w:rPr>
          <w:rFonts w:ascii="Times New Roman" w:hAnsi="Times New Roman" w:cs="Times New Roman"/>
        </w:rPr>
        <w:t xml:space="preserve">z tej formy pomocy skorzystało </w:t>
      </w:r>
      <w:r w:rsidR="00CB138D" w:rsidRPr="00771EB2">
        <w:rPr>
          <w:rFonts w:ascii="Times New Roman" w:hAnsi="Times New Roman" w:cs="Times New Roman"/>
          <w:b/>
          <w:bCs/>
        </w:rPr>
        <w:t xml:space="preserve">214 </w:t>
      </w:r>
      <w:r w:rsidR="00CB138D" w:rsidRPr="00771EB2">
        <w:rPr>
          <w:rFonts w:ascii="Times New Roman" w:hAnsi="Times New Roman" w:cs="Times New Roman"/>
        </w:rPr>
        <w:t xml:space="preserve">uczniów szkół podstawowych. Zakupiono z dotacji celowej </w:t>
      </w:r>
      <w:r w:rsidR="00624083" w:rsidRPr="00771EB2">
        <w:rPr>
          <w:rFonts w:ascii="Times New Roman" w:hAnsi="Times New Roman" w:cs="Times New Roman"/>
        </w:rPr>
        <w:t xml:space="preserve">podręczniki na kwotę </w:t>
      </w:r>
      <w:r w:rsidR="00624083" w:rsidRPr="00771EB2">
        <w:rPr>
          <w:rFonts w:ascii="Times New Roman" w:hAnsi="Times New Roman" w:cs="Times New Roman"/>
          <w:b/>
        </w:rPr>
        <w:t xml:space="preserve">17.588,23 </w:t>
      </w:r>
      <w:r w:rsidR="00CB138D" w:rsidRPr="00771EB2">
        <w:rPr>
          <w:rFonts w:ascii="Times New Roman" w:hAnsi="Times New Roman" w:cs="Times New Roman"/>
          <w:b/>
        </w:rPr>
        <w:t>zł.</w:t>
      </w:r>
    </w:p>
    <w:p w:rsidR="00CB138D" w:rsidRPr="00C750FF" w:rsidRDefault="00CB138D" w:rsidP="00771EB2">
      <w:pPr>
        <w:pStyle w:val="Default"/>
        <w:jc w:val="both"/>
        <w:rPr>
          <w:rFonts w:ascii="Times New Roman" w:hAnsi="Times New Roman" w:cs="Times New Roman"/>
        </w:rPr>
      </w:pPr>
    </w:p>
    <w:p w:rsidR="00C750FF" w:rsidRPr="00C750FF" w:rsidRDefault="00C750FF" w:rsidP="0012140E">
      <w:pPr>
        <w:pStyle w:val="Default"/>
        <w:jc w:val="both"/>
        <w:rPr>
          <w:rFonts w:ascii="Times New Roman" w:hAnsi="Times New Roman" w:cs="Times New Roman"/>
        </w:rPr>
      </w:pPr>
      <w:r w:rsidRPr="00C750FF">
        <w:rPr>
          <w:rFonts w:ascii="Times New Roman" w:hAnsi="Times New Roman" w:cs="Times New Roman"/>
          <w:b/>
          <w:bCs/>
        </w:rPr>
        <w:t>Zwrot kosztów za przygotowanie zawodowe uczniów</w:t>
      </w:r>
      <w:r>
        <w:rPr>
          <w:rFonts w:ascii="Times New Roman" w:hAnsi="Times New Roman" w:cs="Times New Roman"/>
          <w:b/>
          <w:bCs/>
        </w:rPr>
        <w:t>-</w:t>
      </w:r>
      <w:r w:rsidRPr="00C750FF">
        <w:rPr>
          <w:rFonts w:ascii="Times New Roman" w:hAnsi="Times New Roman" w:cs="Times New Roman"/>
          <w:b/>
          <w:bCs/>
        </w:rPr>
        <w:t xml:space="preserve"> pracowników młodocianych </w:t>
      </w:r>
      <w:r>
        <w:rPr>
          <w:rFonts w:ascii="Times New Roman" w:hAnsi="Times New Roman" w:cs="Times New Roman"/>
          <w:b/>
          <w:bCs/>
        </w:rPr>
        <w:t xml:space="preserve"> </w:t>
      </w:r>
      <w:r w:rsidRPr="00C750FF">
        <w:rPr>
          <w:rFonts w:ascii="Times New Roman" w:hAnsi="Times New Roman" w:cs="Times New Roman"/>
          <w:bCs/>
        </w:rPr>
        <w:t>z tej formy pomocy</w:t>
      </w:r>
      <w:r w:rsidRPr="00C750FF">
        <w:rPr>
          <w:rFonts w:ascii="Times New Roman" w:hAnsi="Times New Roman" w:cs="Times New Roman"/>
          <w:b/>
          <w:bCs/>
        </w:rPr>
        <w:t xml:space="preserve"> </w:t>
      </w:r>
      <w:r w:rsidRPr="00C750FF">
        <w:rPr>
          <w:rFonts w:ascii="Times New Roman" w:hAnsi="Times New Roman" w:cs="Times New Roman"/>
        </w:rPr>
        <w:t xml:space="preserve">skorzystało </w:t>
      </w:r>
      <w:r>
        <w:rPr>
          <w:rFonts w:ascii="Times New Roman" w:hAnsi="Times New Roman" w:cs="Times New Roman"/>
          <w:b/>
          <w:bCs/>
        </w:rPr>
        <w:t>4</w:t>
      </w:r>
      <w:r w:rsidRPr="00C750FF">
        <w:rPr>
          <w:rFonts w:ascii="Times New Roman" w:hAnsi="Times New Roman" w:cs="Times New Roman"/>
          <w:b/>
          <w:bCs/>
        </w:rPr>
        <w:t xml:space="preserve"> </w:t>
      </w:r>
      <w:r w:rsidRPr="00C750FF">
        <w:rPr>
          <w:rFonts w:ascii="Times New Roman" w:hAnsi="Times New Roman" w:cs="Times New Roman"/>
        </w:rPr>
        <w:t xml:space="preserve">pracodawców, szkoląc </w:t>
      </w:r>
      <w:r>
        <w:rPr>
          <w:rFonts w:ascii="Times New Roman" w:hAnsi="Times New Roman" w:cs="Times New Roman"/>
          <w:b/>
          <w:bCs/>
        </w:rPr>
        <w:t>5</w:t>
      </w:r>
      <w:r w:rsidRPr="00C750FF">
        <w:rPr>
          <w:rFonts w:ascii="Times New Roman" w:hAnsi="Times New Roman" w:cs="Times New Roman"/>
          <w:b/>
          <w:bCs/>
        </w:rPr>
        <w:t xml:space="preserve"> </w:t>
      </w:r>
      <w:r w:rsidRPr="00C750FF">
        <w:rPr>
          <w:rFonts w:ascii="Times New Roman" w:hAnsi="Times New Roman" w:cs="Times New Roman"/>
        </w:rPr>
        <w:t>młodocianych pracowników</w:t>
      </w:r>
      <w:r>
        <w:rPr>
          <w:rFonts w:ascii="Times New Roman" w:hAnsi="Times New Roman" w:cs="Times New Roman"/>
        </w:rPr>
        <w:t xml:space="preserve">, będących mieszkańcami gminy Milejewo,  </w:t>
      </w:r>
      <w:r w:rsidRPr="00C750FF">
        <w:rPr>
          <w:rFonts w:ascii="Times New Roman" w:hAnsi="Times New Roman" w:cs="Times New Roman"/>
        </w:rPr>
        <w:t xml:space="preserve">którzy uzyskali określone kwalifikacje. </w:t>
      </w:r>
    </w:p>
    <w:p w:rsidR="004231E5" w:rsidRPr="00C750FF" w:rsidRDefault="00C750FF" w:rsidP="0012140E">
      <w:pPr>
        <w:pStyle w:val="Default"/>
        <w:jc w:val="both"/>
        <w:rPr>
          <w:rFonts w:ascii="Times New Roman" w:hAnsi="Times New Roman" w:cs="Times New Roman"/>
        </w:rPr>
      </w:pPr>
      <w:r w:rsidRPr="00C750FF">
        <w:rPr>
          <w:rFonts w:ascii="Times New Roman" w:hAnsi="Times New Roman" w:cs="Times New Roman"/>
        </w:rPr>
        <w:t>Środki wypłacone w 2018 r. na dofinansowanie pracodawcom kosztó</w:t>
      </w:r>
      <w:r>
        <w:rPr>
          <w:rFonts w:ascii="Times New Roman" w:hAnsi="Times New Roman" w:cs="Times New Roman"/>
        </w:rPr>
        <w:t xml:space="preserve">w kształcenia to kwota </w:t>
      </w:r>
      <w:r w:rsidRPr="00624083">
        <w:rPr>
          <w:rFonts w:ascii="Times New Roman" w:hAnsi="Times New Roman" w:cs="Times New Roman"/>
          <w:b/>
        </w:rPr>
        <w:t>37.016,11 zł.</w:t>
      </w:r>
      <w:r>
        <w:rPr>
          <w:rFonts w:ascii="Times New Roman" w:hAnsi="Times New Roman" w:cs="Times New Roman"/>
        </w:rPr>
        <w:t xml:space="preserve">  Środki pochodziły z Funduszu Pracy otrzymanego od Wojewody Warmińsko-Mazurskiego.</w:t>
      </w:r>
    </w:p>
    <w:p w:rsidR="001B3E8C" w:rsidRDefault="001B3E8C" w:rsidP="007D6CF7">
      <w:pPr>
        <w:pStyle w:val="Default"/>
        <w:jc w:val="both"/>
        <w:rPr>
          <w:rFonts w:ascii="Times New Roman" w:hAnsi="Times New Roman" w:cs="Times New Roman"/>
          <w:b/>
        </w:rPr>
      </w:pPr>
    </w:p>
    <w:p w:rsidR="001B3E8C" w:rsidRDefault="001B3E8C" w:rsidP="0012140E">
      <w:pPr>
        <w:pStyle w:val="Default"/>
        <w:ind w:left="720"/>
        <w:jc w:val="center"/>
        <w:rPr>
          <w:rFonts w:ascii="Times New Roman" w:hAnsi="Times New Roman" w:cs="Times New Roman"/>
          <w:b/>
        </w:rPr>
      </w:pPr>
    </w:p>
    <w:p w:rsidR="00C15991" w:rsidRPr="00071E46" w:rsidRDefault="00C15991" w:rsidP="0012140E">
      <w:pPr>
        <w:jc w:val="center"/>
        <w:rPr>
          <w:rFonts w:ascii="Times New Roman" w:hAnsi="Times New Roman" w:cs="Times New Roman"/>
          <w:color w:val="C45911" w:themeColor="accent2" w:themeShade="BF"/>
          <w:sz w:val="24"/>
          <w:szCs w:val="24"/>
        </w:rPr>
      </w:pPr>
      <w:r w:rsidRPr="00071E46">
        <w:rPr>
          <w:rFonts w:ascii="Times New Roman" w:hAnsi="Times New Roman" w:cs="Times New Roman"/>
          <w:b/>
          <w:color w:val="C45911" w:themeColor="accent2" w:themeShade="BF"/>
          <w:sz w:val="24"/>
          <w:szCs w:val="24"/>
        </w:rPr>
        <w:t>Dowożenie</w:t>
      </w:r>
      <w:r w:rsidRPr="00071E46">
        <w:rPr>
          <w:rFonts w:ascii="Times New Roman" w:hAnsi="Times New Roman" w:cs="Times New Roman"/>
          <w:b/>
          <w:bCs/>
          <w:color w:val="C45911" w:themeColor="accent2" w:themeShade="BF"/>
          <w:sz w:val="24"/>
          <w:szCs w:val="24"/>
        </w:rPr>
        <w:t xml:space="preserve"> uczniów do szkół, w tym niepełnosprawnych</w:t>
      </w:r>
    </w:p>
    <w:p w:rsidR="001B3E8C" w:rsidRPr="003C184B" w:rsidRDefault="00C15991" w:rsidP="003C184B">
      <w:pPr>
        <w:jc w:val="both"/>
        <w:rPr>
          <w:rFonts w:ascii="Times New Roman" w:hAnsi="Times New Roman" w:cs="Times New Roman"/>
          <w:sz w:val="24"/>
          <w:szCs w:val="24"/>
          <w:lang w:eastAsia="pl-PL"/>
        </w:rPr>
      </w:pPr>
      <w:r w:rsidRPr="008C0E86">
        <w:rPr>
          <w:rFonts w:ascii="Times New Roman" w:hAnsi="Times New Roman" w:cs="Times New Roman"/>
          <w:sz w:val="24"/>
          <w:szCs w:val="24"/>
          <w:lang w:eastAsia="pl-PL"/>
        </w:rPr>
        <w:t>Realizując obo</w:t>
      </w:r>
      <w:r>
        <w:rPr>
          <w:rFonts w:ascii="Times New Roman" w:hAnsi="Times New Roman" w:cs="Times New Roman"/>
          <w:sz w:val="24"/>
          <w:szCs w:val="24"/>
          <w:lang w:eastAsia="pl-PL"/>
        </w:rPr>
        <w:t>wiązki określone w art. 32 ust. 5 i 39 ust. 2  ustawy Prawo oświatowe</w:t>
      </w:r>
      <w:r w:rsidRPr="008C0E86">
        <w:rPr>
          <w:rFonts w:ascii="Times New Roman" w:hAnsi="Times New Roman" w:cs="Times New Roman"/>
          <w:sz w:val="24"/>
          <w:szCs w:val="24"/>
          <w:lang w:eastAsia="pl-PL"/>
        </w:rPr>
        <w:t xml:space="preserve">, Gmina organizuje dowóz uczniów do szkół oraz zapewnia opiekę w trakcie </w:t>
      </w:r>
      <w:r>
        <w:rPr>
          <w:rFonts w:ascii="Times New Roman" w:hAnsi="Times New Roman" w:cs="Times New Roman"/>
          <w:sz w:val="24"/>
          <w:szCs w:val="24"/>
          <w:lang w:eastAsia="pl-PL"/>
        </w:rPr>
        <w:t xml:space="preserve">dowozu. W ubiegłym roku </w:t>
      </w:r>
      <w:r w:rsidRPr="008C0E86">
        <w:rPr>
          <w:rFonts w:ascii="Times New Roman" w:hAnsi="Times New Roman" w:cs="Times New Roman"/>
          <w:sz w:val="24"/>
          <w:szCs w:val="24"/>
          <w:lang w:eastAsia="pl-PL"/>
        </w:rPr>
        <w:t xml:space="preserve"> do Szkoły Podstawowej oraz Gimnazjum w Milejewie dowożonych było </w:t>
      </w:r>
      <w:r>
        <w:rPr>
          <w:rFonts w:ascii="Times New Roman" w:hAnsi="Times New Roman" w:cs="Times New Roman"/>
          <w:sz w:val="24"/>
          <w:szCs w:val="24"/>
          <w:lang w:eastAsia="pl-PL"/>
        </w:rPr>
        <w:t>231</w:t>
      </w:r>
      <w:r w:rsidRPr="008C0E86">
        <w:rPr>
          <w:rFonts w:ascii="Times New Roman" w:hAnsi="Times New Roman" w:cs="Times New Roman"/>
          <w:sz w:val="24"/>
          <w:szCs w:val="24"/>
          <w:lang w:eastAsia="pl-PL"/>
        </w:rPr>
        <w:t xml:space="preserve"> uczniów</w:t>
      </w:r>
      <w:r w:rsidRPr="008C0E86">
        <w:rPr>
          <w:rFonts w:ascii="Times New Roman" w:hAnsi="Times New Roman" w:cs="Times New Roman"/>
          <w:sz w:val="24"/>
          <w:szCs w:val="24"/>
        </w:rPr>
        <w:t xml:space="preserve">. </w:t>
      </w:r>
      <w:r w:rsidR="00F868F0">
        <w:rPr>
          <w:rFonts w:ascii="Times New Roman" w:hAnsi="Times New Roman" w:cs="Times New Roman"/>
          <w:sz w:val="24"/>
          <w:szCs w:val="24"/>
        </w:rPr>
        <w:t xml:space="preserve">Ogólny koszt dowożenia uczniów do szkół wynosił 288.256,54 zł. </w:t>
      </w:r>
      <w:r>
        <w:rPr>
          <w:rFonts w:ascii="Times New Roman" w:hAnsi="Times New Roman" w:cs="Times New Roman"/>
          <w:sz w:val="24"/>
          <w:szCs w:val="24"/>
          <w:lang w:eastAsia="pl-PL"/>
        </w:rPr>
        <w:t xml:space="preserve">W roku </w:t>
      </w:r>
      <w:r w:rsidRPr="008C0E86">
        <w:rPr>
          <w:rFonts w:ascii="Times New Roman" w:hAnsi="Times New Roman" w:cs="Times New Roman"/>
          <w:sz w:val="24"/>
          <w:szCs w:val="24"/>
          <w:lang w:eastAsia="pl-PL"/>
        </w:rPr>
        <w:t>2018 zapewniono dowożenie do szkoły lub przedszkola 10 uczniom niepełnosprawnym, objętych kształceniem spec</w:t>
      </w:r>
      <w:r w:rsidR="002B172F">
        <w:rPr>
          <w:rFonts w:ascii="Times New Roman" w:hAnsi="Times New Roman" w:cs="Times New Roman"/>
          <w:sz w:val="24"/>
          <w:szCs w:val="24"/>
          <w:lang w:eastAsia="pl-PL"/>
        </w:rPr>
        <w:t>jalnym na kwotę 52.279,20</w:t>
      </w:r>
      <w:r>
        <w:rPr>
          <w:rFonts w:ascii="Times New Roman" w:hAnsi="Times New Roman" w:cs="Times New Roman"/>
          <w:sz w:val="24"/>
          <w:szCs w:val="24"/>
          <w:lang w:eastAsia="pl-PL"/>
        </w:rPr>
        <w:t xml:space="preserve"> zł, a trzem</w:t>
      </w:r>
      <w:r w:rsidRPr="008C0E86">
        <w:rPr>
          <w:rFonts w:ascii="Times New Roman" w:hAnsi="Times New Roman" w:cs="Times New Roman"/>
          <w:sz w:val="24"/>
          <w:szCs w:val="24"/>
          <w:lang w:eastAsia="pl-PL"/>
        </w:rPr>
        <w:t xml:space="preserve"> rodzicom  uczniów niepełnos</w:t>
      </w:r>
      <w:r>
        <w:rPr>
          <w:rFonts w:ascii="Times New Roman" w:hAnsi="Times New Roman" w:cs="Times New Roman"/>
          <w:sz w:val="24"/>
          <w:szCs w:val="24"/>
          <w:lang w:eastAsia="pl-PL"/>
        </w:rPr>
        <w:t xml:space="preserve">prawnych zwracano koszty dowozu dzieci do </w:t>
      </w:r>
      <w:r w:rsidR="002B172F">
        <w:rPr>
          <w:rFonts w:ascii="Times New Roman" w:hAnsi="Times New Roman" w:cs="Times New Roman"/>
          <w:sz w:val="24"/>
          <w:szCs w:val="24"/>
          <w:lang w:eastAsia="pl-PL"/>
        </w:rPr>
        <w:t xml:space="preserve">szkół  na kwotę 7.931,71 </w:t>
      </w:r>
      <w:r w:rsidRPr="008C0E86">
        <w:rPr>
          <w:rFonts w:ascii="Times New Roman" w:hAnsi="Times New Roman" w:cs="Times New Roman"/>
          <w:sz w:val="24"/>
          <w:szCs w:val="24"/>
          <w:lang w:eastAsia="pl-PL"/>
        </w:rPr>
        <w:t>zawierając stosowne umowy</w:t>
      </w:r>
      <w:r w:rsidR="003C184B">
        <w:rPr>
          <w:rFonts w:ascii="Times New Roman" w:hAnsi="Times New Roman" w:cs="Times New Roman"/>
          <w:sz w:val="24"/>
          <w:szCs w:val="24"/>
          <w:lang w:eastAsia="pl-PL"/>
        </w:rPr>
        <w:t>.</w:t>
      </w:r>
    </w:p>
    <w:tbl>
      <w:tblPr>
        <w:tblW w:w="9215" w:type="dxa"/>
        <w:tblLayout w:type="fixed"/>
        <w:tblCellMar>
          <w:left w:w="70" w:type="dxa"/>
          <w:right w:w="70" w:type="dxa"/>
        </w:tblCellMar>
        <w:tblLook w:val="0000" w:firstRow="0" w:lastRow="0" w:firstColumn="0" w:lastColumn="0" w:noHBand="0" w:noVBand="0"/>
      </w:tblPr>
      <w:tblGrid>
        <w:gridCol w:w="9215"/>
      </w:tblGrid>
      <w:tr w:rsidR="00722372" w:rsidRPr="008C29AE" w:rsidTr="00722372">
        <w:trPr>
          <w:trHeight w:val="255"/>
        </w:trPr>
        <w:tc>
          <w:tcPr>
            <w:tcW w:w="9215" w:type="dxa"/>
            <w:shd w:val="clear" w:color="auto" w:fill="auto"/>
            <w:vAlign w:val="bottom"/>
          </w:tcPr>
          <w:p w:rsidR="00722372" w:rsidRDefault="00722372" w:rsidP="00722372">
            <w:pPr>
              <w:rPr>
                <w:bCs/>
                <w:u w:val="single"/>
              </w:rPr>
            </w:pPr>
          </w:p>
          <w:p w:rsidR="00722372" w:rsidRPr="00071E46" w:rsidRDefault="00722372" w:rsidP="00722372">
            <w:pPr>
              <w:jc w:val="both"/>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Wysokość średnich wynagrodzeń nauczycieli na poszczególnych stopniach awansu zawodowego w szkołach prowadzonych przez Gminę Milejewo</w:t>
            </w:r>
          </w:p>
          <w:p w:rsidR="00722372" w:rsidRPr="00EF3ABE" w:rsidRDefault="00722372" w:rsidP="00722372">
            <w:pPr>
              <w:rPr>
                <w:rFonts w:ascii="Times New Roman" w:hAnsi="Times New Roman" w:cs="Times New Roman"/>
                <w:b/>
                <w:color w:val="C45911" w:themeColor="accent2" w:themeShade="BF"/>
                <w:sz w:val="24"/>
                <w:szCs w:val="24"/>
              </w:rPr>
            </w:pPr>
            <w:r>
              <w:rPr>
                <w:rFonts w:ascii="Times New Roman" w:hAnsi="Times New Roman" w:cs="Times New Roman"/>
                <w:sz w:val="24"/>
                <w:szCs w:val="24"/>
              </w:rPr>
              <w:t xml:space="preserve">           </w:t>
            </w:r>
            <w:r w:rsidRPr="00EF3ABE">
              <w:rPr>
                <w:rFonts w:ascii="Times New Roman" w:hAnsi="Times New Roman" w:cs="Times New Roman"/>
                <w:sz w:val="24"/>
                <w:szCs w:val="24"/>
              </w:rPr>
              <w:t>W roku 2009 nowelizacja ustawy – Karta Nauczyciela nałożyła na organy prowadzące  obowiązek zapewnienia średnich wynagrodzeń nauczycielom na poszczególnych stopniach awansu zawodowego</w:t>
            </w:r>
            <w:r>
              <w:rPr>
                <w:rFonts w:ascii="Times New Roman" w:hAnsi="Times New Roman" w:cs="Times New Roman"/>
                <w:b/>
                <w:sz w:val="24"/>
                <w:szCs w:val="24"/>
              </w:rPr>
              <w:t xml:space="preserve">. </w:t>
            </w:r>
            <w:r w:rsidRPr="00EF3ABE">
              <w:rPr>
                <w:rFonts w:ascii="Times New Roman" w:hAnsi="Times New Roman" w:cs="Times New Roman"/>
                <w:sz w:val="24"/>
                <w:szCs w:val="24"/>
                <w:lang w:eastAsia="pl-PL"/>
              </w:rPr>
              <w:t xml:space="preserve">Na podstawie art. 30a ust. 1 ustawy z dnia 26 stycznia 1982 r. - Karta Nauczyciela (Dz. U. z 2016 r., poz. 1379, ze zm.)  organ prowadzący szkołę lub placówkę oświatową będący jednostką samorządu terytorialnego, po zakończeniu roku budżetowego, przeprowadza analizę poniesionych wydatków na wynagrodzenia nauczycieli w odniesieniu do wysokości średnich wynagrodzeń, o których mowa </w:t>
            </w:r>
            <w:r>
              <w:rPr>
                <w:rFonts w:ascii="Times New Roman" w:hAnsi="Times New Roman" w:cs="Times New Roman"/>
                <w:sz w:val="24"/>
                <w:szCs w:val="24"/>
                <w:lang w:eastAsia="pl-PL"/>
              </w:rPr>
              <w:t xml:space="preserve"> </w:t>
            </w:r>
            <w:r w:rsidRPr="00EF3ABE">
              <w:rPr>
                <w:rFonts w:ascii="Times New Roman" w:hAnsi="Times New Roman" w:cs="Times New Roman"/>
                <w:sz w:val="24"/>
                <w:szCs w:val="24"/>
                <w:lang w:eastAsia="pl-PL"/>
              </w:rPr>
              <w:t xml:space="preserve">w art. 30 ust. 3 ustawy oraz średniorocznej struktury zatrudnienia nauczycieli na poszczególnych stopniach awansu zawodowego. </w:t>
            </w:r>
          </w:p>
          <w:p w:rsidR="00722372" w:rsidRDefault="00722372" w:rsidP="00722372">
            <w:pPr>
              <w:spacing w:after="0" w:line="240" w:lineRule="auto"/>
              <w:ind w:firstLine="708"/>
              <w:jc w:val="both"/>
              <w:rPr>
                <w:rFonts w:ascii="Times New Roman" w:hAnsi="Times New Roman" w:cs="Times New Roman"/>
                <w:sz w:val="24"/>
                <w:szCs w:val="24"/>
                <w:lang w:eastAsia="pl-PL"/>
              </w:rPr>
            </w:pPr>
            <w:r w:rsidRPr="00EF3ABE">
              <w:rPr>
                <w:rFonts w:ascii="Times New Roman" w:hAnsi="Times New Roman" w:cs="Times New Roman"/>
                <w:sz w:val="24"/>
                <w:szCs w:val="24"/>
                <w:lang w:eastAsia="pl-PL"/>
              </w:rPr>
              <w:t xml:space="preserve">Po przeprowadzeniu analizy organ prowadzący sporządza sprawozdanie z wysokości </w:t>
            </w:r>
            <w:r w:rsidRPr="00EF3ABE">
              <w:rPr>
                <w:rFonts w:ascii="Times New Roman" w:hAnsi="Times New Roman" w:cs="Times New Roman"/>
                <w:sz w:val="24"/>
                <w:szCs w:val="24"/>
                <w:lang w:eastAsia="pl-PL"/>
              </w:rPr>
              <w:lastRenderedPageBreak/>
              <w:t xml:space="preserve">średnich wynagrodzeń nauczycieli na poszczególnych stopniach awansu zawodowego, </w:t>
            </w:r>
            <w:r>
              <w:rPr>
                <w:rFonts w:ascii="Times New Roman" w:hAnsi="Times New Roman" w:cs="Times New Roman"/>
                <w:sz w:val="24"/>
                <w:szCs w:val="24"/>
                <w:lang w:eastAsia="pl-PL"/>
              </w:rPr>
              <w:t xml:space="preserve">                           </w:t>
            </w:r>
            <w:r w:rsidRPr="00EF3ABE">
              <w:rPr>
                <w:rFonts w:ascii="Times New Roman" w:hAnsi="Times New Roman" w:cs="Times New Roman"/>
                <w:sz w:val="24"/>
                <w:szCs w:val="24"/>
                <w:lang w:eastAsia="pl-PL"/>
              </w:rPr>
              <w:t>a następnie upublicznia je przekazując organowi stanowiącemu jednostki samorządu terytorialnego (Rad</w:t>
            </w:r>
            <w:r>
              <w:rPr>
                <w:rFonts w:ascii="Times New Roman" w:hAnsi="Times New Roman" w:cs="Times New Roman"/>
                <w:sz w:val="24"/>
                <w:szCs w:val="24"/>
                <w:lang w:eastAsia="pl-PL"/>
              </w:rPr>
              <w:t>zie Gminy Milejewo</w:t>
            </w:r>
            <w:r w:rsidRPr="00EF3ABE">
              <w:rPr>
                <w:rFonts w:ascii="Times New Roman" w:hAnsi="Times New Roman" w:cs="Times New Roman"/>
                <w:sz w:val="24"/>
                <w:szCs w:val="24"/>
                <w:lang w:eastAsia="pl-PL"/>
              </w:rPr>
              <w:t>), Regionalnej Izbie Obrachunkowej, dyrektorom jednostek oświatowych oraz związkom zawodowym zrzeszającym nauczycieli.</w:t>
            </w:r>
          </w:p>
          <w:p w:rsidR="00722372" w:rsidRPr="00EF3ABE" w:rsidRDefault="00722372" w:rsidP="00722372">
            <w:pPr>
              <w:spacing w:after="0" w:line="240" w:lineRule="auto"/>
              <w:ind w:firstLine="708"/>
              <w:jc w:val="both"/>
              <w:rPr>
                <w:rFonts w:ascii="Times New Roman" w:hAnsi="Times New Roman" w:cs="Times New Roman"/>
                <w:sz w:val="24"/>
                <w:szCs w:val="24"/>
                <w:lang w:eastAsia="pl-PL"/>
              </w:rPr>
            </w:pPr>
          </w:p>
          <w:p w:rsidR="00722372" w:rsidRDefault="00722372" w:rsidP="00722372">
            <w:pPr>
              <w:spacing w:after="120" w:line="240" w:lineRule="auto"/>
              <w:ind w:firstLine="708"/>
              <w:jc w:val="both"/>
              <w:rPr>
                <w:rFonts w:ascii="Times New Roman" w:hAnsi="Times New Roman" w:cs="Times New Roman"/>
                <w:sz w:val="24"/>
                <w:szCs w:val="24"/>
                <w:lang w:eastAsia="pl-PL"/>
              </w:rPr>
            </w:pPr>
            <w:r w:rsidRPr="00EF3ABE">
              <w:rPr>
                <w:rFonts w:ascii="Times New Roman" w:hAnsi="Times New Roman" w:cs="Times New Roman"/>
                <w:sz w:val="24"/>
                <w:szCs w:val="24"/>
                <w:lang w:eastAsia="pl-PL"/>
              </w:rPr>
              <w:t>W</w:t>
            </w:r>
            <w:r w:rsidR="00C8559C">
              <w:rPr>
                <w:rFonts w:ascii="Times New Roman" w:hAnsi="Times New Roman" w:cs="Times New Roman"/>
                <w:sz w:val="24"/>
                <w:szCs w:val="24"/>
                <w:lang w:eastAsia="pl-PL"/>
              </w:rPr>
              <w:t xml:space="preserve"> roku 2018</w:t>
            </w:r>
            <w:r>
              <w:rPr>
                <w:rFonts w:ascii="Times New Roman" w:hAnsi="Times New Roman" w:cs="Times New Roman"/>
                <w:sz w:val="24"/>
                <w:szCs w:val="24"/>
                <w:lang w:eastAsia="pl-PL"/>
              </w:rPr>
              <w:t xml:space="preserve"> obowiązywały następujące kwoty średniego wynagrodzenia  nauczycieli w poszczególnych stopniach awansu zawodowego : nauczyciel stażysta – </w:t>
            </w:r>
            <w:r w:rsidRPr="007C5FBF">
              <w:rPr>
                <w:rFonts w:ascii="Times New Roman" w:hAnsi="Times New Roman" w:cs="Times New Roman"/>
              </w:rPr>
              <w:t>2 752,92</w:t>
            </w:r>
            <w:r>
              <w:rPr>
                <w:rFonts w:ascii="Times New Roman" w:hAnsi="Times New Roman" w:cs="Times New Roman"/>
              </w:rPr>
              <w:t xml:space="preserve"> zł, ; kontraktowy-  </w:t>
            </w:r>
            <w:r w:rsidRPr="00EF3ABE">
              <w:rPr>
                <w:rFonts w:ascii="Times New Roman" w:hAnsi="Times New Roman" w:cs="Times New Roman"/>
                <w:sz w:val="24"/>
                <w:szCs w:val="24"/>
                <w:lang w:eastAsia="pl-PL"/>
              </w:rPr>
              <w:t xml:space="preserve"> </w:t>
            </w:r>
            <w:r w:rsidRPr="007C5FBF">
              <w:rPr>
                <w:rFonts w:ascii="Times New Roman" w:hAnsi="Times New Roman" w:cs="Times New Roman"/>
              </w:rPr>
              <w:t>3 055,74</w:t>
            </w:r>
            <w:r>
              <w:rPr>
                <w:rFonts w:ascii="Times New Roman" w:hAnsi="Times New Roman" w:cs="Times New Roman"/>
              </w:rPr>
              <w:t xml:space="preserve"> zł;  mianowany - </w:t>
            </w:r>
            <w:r w:rsidRPr="007C5FBF">
              <w:rPr>
                <w:rFonts w:ascii="Times New Roman" w:hAnsi="Times New Roman" w:cs="Times New Roman"/>
              </w:rPr>
              <w:t>3 964,20</w:t>
            </w:r>
            <w:r>
              <w:rPr>
                <w:rFonts w:ascii="Times New Roman" w:hAnsi="Times New Roman" w:cs="Times New Roman"/>
              </w:rPr>
              <w:t xml:space="preserve">; dyplomowany - </w:t>
            </w:r>
            <w:r w:rsidRPr="007C5FBF">
              <w:rPr>
                <w:rFonts w:ascii="Times New Roman" w:hAnsi="Times New Roman" w:cs="Times New Roman"/>
              </w:rPr>
              <w:t>5 065,37</w:t>
            </w:r>
            <w:r>
              <w:rPr>
                <w:rFonts w:ascii="Times New Roman" w:hAnsi="Times New Roman" w:cs="Times New Roman"/>
              </w:rPr>
              <w:t xml:space="preserve">.  W </w:t>
            </w:r>
            <w:r w:rsidRPr="00EF3ABE">
              <w:rPr>
                <w:rFonts w:ascii="Times New Roman" w:hAnsi="Times New Roman" w:cs="Times New Roman"/>
                <w:sz w:val="24"/>
                <w:szCs w:val="24"/>
                <w:lang w:eastAsia="pl-PL"/>
              </w:rPr>
              <w:t>wyniku</w:t>
            </w:r>
            <w:r>
              <w:rPr>
                <w:rFonts w:ascii="Times New Roman" w:hAnsi="Times New Roman" w:cs="Times New Roman"/>
                <w:sz w:val="24"/>
                <w:szCs w:val="24"/>
                <w:lang w:eastAsia="pl-PL"/>
              </w:rPr>
              <w:t xml:space="preserve"> przeprowadzonej analizy wynika, </w:t>
            </w:r>
            <w:r w:rsidR="002B172F">
              <w:rPr>
                <w:rFonts w:ascii="Times New Roman" w:hAnsi="Times New Roman" w:cs="Times New Roman"/>
                <w:sz w:val="24"/>
                <w:szCs w:val="24"/>
                <w:lang w:eastAsia="pl-PL"/>
              </w:rPr>
              <w:t>iż gmina zapewniła kwoty wynagrodzenia ponad średnie wynagrodzenie na poszczególne stopnie awansu zawodowego.</w:t>
            </w:r>
          </w:p>
          <w:p w:rsidR="008443B1" w:rsidRDefault="008443B1" w:rsidP="008969DD">
            <w:pPr>
              <w:spacing w:after="120" w:line="240" w:lineRule="auto"/>
              <w:jc w:val="both"/>
              <w:rPr>
                <w:rFonts w:ascii="Times New Roman" w:hAnsi="Times New Roman" w:cs="Times New Roman"/>
                <w:sz w:val="24"/>
                <w:szCs w:val="24"/>
                <w:lang w:eastAsia="pl-PL"/>
              </w:rPr>
            </w:pPr>
          </w:p>
          <w:p w:rsidR="00722372" w:rsidRPr="008C29AE" w:rsidRDefault="00722372" w:rsidP="0012140E">
            <w:pPr>
              <w:spacing w:after="120" w:line="240" w:lineRule="auto"/>
              <w:ind w:firstLine="708"/>
              <w:jc w:val="center"/>
              <w:rPr>
                <w:rFonts w:ascii="Times New Roman" w:hAnsi="Times New Roman" w:cs="Times New Roman"/>
                <w:b/>
                <w:bCs/>
                <w:sz w:val="24"/>
                <w:szCs w:val="24"/>
                <w:u w:val="single"/>
              </w:rPr>
            </w:pPr>
            <w:r w:rsidRPr="008C29AE">
              <w:rPr>
                <w:rFonts w:ascii="Times New Roman" w:hAnsi="Times New Roman" w:cs="Times New Roman"/>
                <w:b/>
                <w:bCs/>
                <w:sz w:val="24"/>
                <w:szCs w:val="24"/>
              </w:rPr>
              <w:t>Średnie miesięczne wynagrodzenie nauczycieli</w:t>
            </w:r>
            <w:r>
              <w:rPr>
                <w:rFonts w:ascii="Times New Roman" w:hAnsi="Times New Roman" w:cs="Times New Roman"/>
                <w:b/>
                <w:bCs/>
                <w:sz w:val="24"/>
                <w:szCs w:val="24"/>
              </w:rPr>
              <w:t xml:space="preserve">. </w:t>
            </w:r>
            <w:r w:rsidRPr="008C29AE">
              <w:rPr>
                <w:rFonts w:ascii="Times New Roman" w:hAnsi="Times New Roman" w:cs="Times New Roman"/>
                <w:b/>
                <w:bCs/>
                <w:sz w:val="24"/>
                <w:szCs w:val="24"/>
              </w:rPr>
              <w:t>wg art. 30a usta</w:t>
            </w:r>
            <w:r>
              <w:rPr>
                <w:rFonts w:ascii="Times New Roman" w:hAnsi="Times New Roman" w:cs="Times New Roman"/>
                <w:b/>
                <w:bCs/>
                <w:sz w:val="24"/>
                <w:szCs w:val="24"/>
              </w:rPr>
              <w:t>wy Karta Nauczyciela za rok 2018</w:t>
            </w:r>
          </w:p>
        </w:tc>
      </w:tr>
    </w:tbl>
    <w:p w:rsidR="001B3E8C" w:rsidRDefault="001B3E8C" w:rsidP="0012140E">
      <w:pPr>
        <w:pStyle w:val="Default"/>
        <w:jc w:val="both"/>
        <w:rPr>
          <w:rFonts w:ascii="Times New Roman" w:hAnsi="Times New Roman" w:cs="Times New Roman"/>
          <w:b/>
        </w:rPr>
      </w:pPr>
    </w:p>
    <w:tbl>
      <w:tblPr>
        <w:tblW w:w="9072" w:type="dxa"/>
        <w:tblLayout w:type="fixed"/>
        <w:tblCellMar>
          <w:left w:w="70" w:type="dxa"/>
          <w:right w:w="70" w:type="dxa"/>
        </w:tblCellMar>
        <w:tblLook w:val="0000" w:firstRow="0" w:lastRow="0" w:firstColumn="0" w:lastColumn="0" w:noHBand="0" w:noVBand="0"/>
      </w:tblPr>
      <w:tblGrid>
        <w:gridCol w:w="1560"/>
        <w:gridCol w:w="1701"/>
        <w:gridCol w:w="1559"/>
        <w:gridCol w:w="1984"/>
        <w:gridCol w:w="2268"/>
      </w:tblGrid>
      <w:tr w:rsidR="00722372" w:rsidRPr="007C5FBF" w:rsidTr="0012140E">
        <w:trPr>
          <w:trHeight w:val="255"/>
        </w:trPr>
        <w:tc>
          <w:tcPr>
            <w:tcW w:w="1560" w:type="dxa"/>
            <w:shd w:val="clear" w:color="auto" w:fill="auto"/>
            <w:vAlign w:val="bottom"/>
          </w:tcPr>
          <w:p w:rsidR="00722372" w:rsidRPr="007C5FBF" w:rsidRDefault="00722372" w:rsidP="00722372">
            <w:pPr>
              <w:snapToGrid w:val="0"/>
              <w:rPr>
                <w:rFonts w:ascii="Times New Roman" w:hAnsi="Times New Roman" w:cs="Times New Roman"/>
              </w:rPr>
            </w:pPr>
          </w:p>
        </w:tc>
        <w:tc>
          <w:tcPr>
            <w:tcW w:w="1701" w:type="dxa"/>
            <w:shd w:val="clear" w:color="auto" w:fill="auto"/>
            <w:vAlign w:val="bottom"/>
          </w:tcPr>
          <w:p w:rsidR="00722372" w:rsidRPr="007C5FBF" w:rsidRDefault="00722372" w:rsidP="00722372">
            <w:pPr>
              <w:snapToGrid w:val="0"/>
              <w:rPr>
                <w:rFonts w:ascii="Times New Roman" w:hAnsi="Times New Roman" w:cs="Times New Roman"/>
              </w:rPr>
            </w:pPr>
          </w:p>
        </w:tc>
        <w:tc>
          <w:tcPr>
            <w:tcW w:w="1559" w:type="dxa"/>
            <w:shd w:val="clear" w:color="auto" w:fill="auto"/>
            <w:vAlign w:val="bottom"/>
          </w:tcPr>
          <w:p w:rsidR="00722372" w:rsidRPr="007C5FBF" w:rsidRDefault="00722372" w:rsidP="00722372">
            <w:pPr>
              <w:snapToGrid w:val="0"/>
              <w:rPr>
                <w:rFonts w:ascii="Times New Roman" w:hAnsi="Times New Roman" w:cs="Times New Roman"/>
              </w:rPr>
            </w:pPr>
          </w:p>
        </w:tc>
        <w:tc>
          <w:tcPr>
            <w:tcW w:w="1984" w:type="dxa"/>
            <w:shd w:val="clear" w:color="auto" w:fill="auto"/>
            <w:vAlign w:val="bottom"/>
          </w:tcPr>
          <w:p w:rsidR="00722372" w:rsidRPr="007C5FBF" w:rsidRDefault="00722372" w:rsidP="00722372">
            <w:pPr>
              <w:snapToGrid w:val="0"/>
              <w:rPr>
                <w:rFonts w:ascii="Times New Roman" w:hAnsi="Times New Roman" w:cs="Times New Roman"/>
              </w:rPr>
            </w:pPr>
          </w:p>
        </w:tc>
        <w:tc>
          <w:tcPr>
            <w:tcW w:w="2268" w:type="dxa"/>
            <w:shd w:val="clear" w:color="auto" w:fill="auto"/>
            <w:vAlign w:val="bottom"/>
          </w:tcPr>
          <w:p w:rsidR="00722372" w:rsidRPr="007C5FBF" w:rsidRDefault="00722372" w:rsidP="00722372">
            <w:pPr>
              <w:snapToGrid w:val="0"/>
              <w:rPr>
                <w:rFonts w:ascii="Times New Roman" w:hAnsi="Times New Roman" w:cs="Times New Roman"/>
              </w:rPr>
            </w:pPr>
          </w:p>
        </w:tc>
      </w:tr>
      <w:tr w:rsidR="00722372" w:rsidRPr="008C29AE" w:rsidTr="0012140E">
        <w:trPr>
          <w:trHeight w:val="352"/>
        </w:trPr>
        <w:tc>
          <w:tcPr>
            <w:tcW w:w="1560" w:type="dxa"/>
            <w:tcBorders>
              <w:top w:val="single" w:sz="4" w:space="0" w:color="000000"/>
              <w:left w:val="single" w:sz="4" w:space="0" w:color="000000"/>
              <w:bottom w:val="single" w:sz="4" w:space="0" w:color="000000"/>
            </w:tcBorders>
            <w:shd w:val="clear" w:color="auto" w:fill="F4B083" w:themeFill="accent2" w:themeFillTint="99"/>
            <w:vAlign w:val="bottom"/>
          </w:tcPr>
          <w:p w:rsidR="00722372" w:rsidRPr="008C29AE" w:rsidRDefault="00722372" w:rsidP="00722372">
            <w:pPr>
              <w:jc w:val="center"/>
              <w:rPr>
                <w:rFonts w:ascii="Times New Roman" w:hAnsi="Times New Roman" w:cs="Times New Roman"/>
                <w:b/>
                <w:bCs/>
                <w:sz w:val="24"/>
                <w:szCs w:val="24"/>
              </w:rPr>
            </w:pPr>
            <w:r w:rsidRPr="008C29AE">
              <w:rPr>
                <w:rFonts w:ascii="Times New Roman" w:hAnsi="Times New Roman" w:cs="Times New Roman"/>
                <w:b/>
                <w:bCs/>
                <w:sz w:val="24"/>
                <w:szCs w:val="24"/>
              </w:rPr>
              <w:t>stopień awansu zawodowego nauczyciela</w:t>
            </w:r>
          </w:p>
        </w:tc>
        <w:tc>
          <w:tcPr>
            <w:tcW w:w="1701" w:type="dxa"/>
            <w:tcBorders>
              <w:top w:val="single" w:sz="4" w:space="0" w:color="000000"/>
              <w:left w:val="single" w:sz="4" w:space="0" w:color="000000"/>
              <w:bottom w:val="single" w:sz="4" w:space="0" w:color="000000"/>
            </w:tcBorders>
            <w:shd w:val="clear" w:color="auto" w:fill="F4B083" w:themeFill="accent2" w:themeFillTint="99"/>
            <w:vAlign w:val="bottom"/>
          </w:tcPr>
          <w:p w:rsidR="00722372" w:rsidRPr="008C29AE" w:rsidRDefault="00722372" w:rsidP="00722372">
            <w:pPr>
              <w:jc w:val="center"/>
              <w:rPr>
                <w:rFonts w:ascii="Times New Roman" w:hAnsi="Times New Roman" w:cs="Times New Roman"/>
                <w:b/>
                <w:bCs/>
                <w:sz w:val="24"/>
                <w:szCs w:val="24"/>
              </w:rPr>
            </w:pPr>
            <w:r w:rsidRPr="008C29AE">
              <w:rPr>
                <w:rFonts w:ascii="Times New Roman" w:hAnsi="Times New Roman" w:cs="Times New Roman"/>
                <w:b/>
                <w:bCs/>
                <w:sz w:val="24"/>
                <w:szCs w:val="24"/>
              </w:rPr>
              <w:t>średnie wynagrodzenie wg ustawy w zł</w:t>
            </w:r>
          </w:p>
        </w:tc>
        <w:tc>
          <w:tcPr>
            <w:tcW w:w="1559" w:type="dxa"/>
            <w:tcBorders>
              <w:top w:val="single" w:sz="4" w:space="0" w:color="000000"/>
              <w:left w:val="single" w:sz="4" w:space="0" w:color="000000"/>
              <w:bottom w:val="single" w:sz="4" w:space="0" w:color="000000"/>
            </w:tcBorders>
            <w:shd w:val="clear" w:color="auto" w:fill="F4B083" w:themeFill="accent2" w:themeFillTint="99"/>
            <w:vAlign w:val="bottom"/>
          </w:tcPr>
          <w:p w:rsidR="00722372" w:rsidRPr="008C29AE" w:rsidRDefault="00722372" w:rsidP="00722372">
            <w:pPr>
              <w:jc w:val="center"/>
              <w:rPr>
                <w:rFonts w:ascii="Times New Roman" w:hAnsi="Times New Roman" w:cs="Times New Roman"/>
                <w:b/>
                <w:bCs/>
                <w:sz w:val="24"/>
                <w:szCs w:val="24"/>
              </w:rPr>
            </w:pPr>
            <w:r w:rsidRPr="008C29AE">
              <w:rPr>
                <w:rFonts w:ascii="Times New Roman" w:hAnsi="Times New Roman" w:cs="Times New Roman"/>
                <w:b/>
                <w:bCs/>
                <w:sz w:val="24"/>
                <w:szCs w:val="24"/>
              </w:rPr>
              <w:t>średnia liczba etatów                        w Gminie Milejewo</w:t>
            </w:r>
          </w:p>
        </w:tc>
        <w:tc>
          <w:tcPr>
            <w:tcW w:w="1984" w:type="dxa"/>
            <w:tcBorders>
              <w:top w:val="single" w:sz="4" w:space="0" w:color="000000"/>
              <w:left w:val="single" w:sz="4" w:space="0" w:color="000000"/>
              <w:bottom w:val="single" w:sz="4" w:space="0" w:color="000000"/>
            </w:tcBorders>
            <w:shd w:val="clear" w:color="auto" w:fill="F4B083" w:themeFill="accent2" w:themeFillTint="99"/>
            <w:vAlign w:val="bottom"/>
          </w:tcPr>
          <w:p w:rsidR="00722372" w:rsidRPr="008C29AE" w:rsidRDefault="00722372" w:rsidP="00722372">
            <w:pPr>
              <w:jc w:val="center"/>
              <w:rPr>
                <w:rFonts w:ascii="Times New Roman" w:hAnsi="Times New Roman" w:cs="Times New Roman"/>
                <w:b/>
                <w:bCs/>
                <w:sz w:val="24"/>
                <w:szCs w:val="24"/>
              </w:rPr>
            </w:pPr>
            <w:r w:rsidRPr="008C29AE">
              <w:rPr>
                <w:rFonts w:ascii="Times New Roman" w:hAnsi="Times New Roman" w:cs="Times New Roman"/>
                <w:b/>
                <w:bCs/>
                <w:sz w:val="24"/>
                <w:szCs w:val="24"/>
              </w:rPr>
              <w:t xml:space="preserve">Wydatki  poniesione    </w:t>
            </w:r>
            <w:r>
              <w:rPr>
                <w:rFonts w:ascii="Times New Roman" w:hAnsi="Times New Roman" w:cs="Times New Roman"/>
                <w:b/>
                <w:bCs/>
                <w:sz w:val="24"/>
                <w:szCs w:val="24"/>
              </w:rPr>
              <w:t xml:space="preserve">                     w roku 2018</w:t>
            </w:r>
            <w:r w:rsidRPr="008C29AE">
              <w:rPr>
                <w:rFonts w:ascii="Times New Roman" w:hAnsi="Times New Roman" w:cs="Times New Roman"/>
                <w:b/>
                <w:bCs/>
                <w:sz w:val="24"/>
                <w:szCs w:val="24"/>
              </w:rPr>
              <w:t xml:space="preserve"> na wynagrodzenia nauczycieli </w:t>
            </w:r>
          </w:p>
        </w:tc>
        <w:tc>
          <w:tcPr>
            <w:tcW w:w="226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bottom"/>
          </w:tcPr>
          <w:p w:rsidR="00722372" w:rsidRPr="008C29AE" w:rsidRDefault="00722372" w:rsidP="00722372">
            <w:pPr>
              <w:rPr>
                <w:rFonts w:ascii="Times New Roman" w:hAnsi="Times New Roman" w:cs="Times New Roman"/>
                <w:sz w:val="24"/>
                <w:szCs w:val="24"/>
              </w:rPr>
            </w:pPr>
            <w:r w:rsidRPr="008C29AE">
              <w:rPr>
                <w:rFonts w:ascii="Times New Roman" w:hAnsi="Times New Roman" w:cs="Times New Roman"/>
                <w:b/>
                <w:bCs/>
                <w:sz w:val="24"/>
                <w:szCs w:val="24"/>
              </w:rPr>
              <w:t xml:space="preserve">średnie wynagrodzenie brutto nauczycieli </w:t>
            </w:r>
            <w:r>
              <w:rPr>
                <w:rFonts w:ascii="Times New Roman" w:hAnsi="Times New Roman" w:cs="Times New Roman"/>
                <w:b/>
                <w:bCs/>
                <w:sz w:val="24"/>
                <w:szCs w:val="24"/>
              </w:rPr>
              <w:t xml:space="preserve">     </w:t>
            </w:r>
            <w:r w:rsidRPr="008C29AE">
              <w:rPr>
                <w:rFonts w:ascii="Times New Roman" w:hAnsi="Times New Roman" w:cs="Times New Roman"/>
                <w:b/>
                <w:bCs/>
                <w:sz w:val="24"/>
                <w:szCs w:val="24"/>
              </w:rPr>
              <w:t xml:space="preserve">w szkołach prowadzonych przez Gminę Milejewo </w:t>
            </w:r>
          </w:p>
        </w:tc>
      </w:tr>
      <w:tr w:rsidR="00722372" w:rsidRPr="007C5FBF" w:rsidTr="0012140E">
        <w:trPr>
          <w:trHeight w:val="255"/>
        </w:trPr>
        <w:tc>
          <w:tcPr>
            <w:tcW w:w="1560" w:type="dxa"/>
            <w:tcBorders>
              <w:left w:val="single" w:sz="4" w:space="0" w:color="000000"/>
              <w:bottom w:val="single" w:sz="4" w:space="0" w:color="000000"/>
            </w:tcBorders>
            <w:shd w:val="clear" w:color="auto" w:fill="F7CAAC" w:themeFill="accent2" w:themeFillTint="66"/>
            <w:vAlign w:val="bottom"/>
          </w:tcPr>
          <w:p w:rsidR="00722372" w:rsidRPr="0012140E" w:rsidRDefault="00722372" w:rsidP="00722372">
            <w:pPr>
              <w:rPr>
                <w:rFonts w:ascii="Times New Roman" w:hAnsi="Times New Roman" w:cs="Times New Roman"/>
                <w:sz w:val="24"/>
                <w:szCs w:val="24"/>
              </w:rPr>
            </w:pPr>
            <w:r w:rsidRPr="0012140E">
              <w:rPr>
                <w:rFonts w:ascii="Times New Roman" w:hAnsi="Times New Roman" w:cs="Times New Roman"/>
                <w:sz w:val="24"/>
                <w:szCs w:val="24"/>
              </w:rPr>
              <w:t>stażysta</w:t>
            </w:r>
          </w:p>
        </w:tc>
        <w:tc>
          <w:tcPr>
            <w:tcW w:w="1701" w:type="dxa"/>
            <w:tcBorders>
              <w:left w:val="single" w:sz="4" w:space="0" w:color="000000"/>
              <w:bottom w:val="single" w:sz="4" w:space="0" w:color="000000"/>
            </w:tcBorders>
            <w:shd w:val="clear" w:color="auto" w:fill="F7CAAC" w:themeFill="accent2" w:themeFillTint="66"/>
            <w:vAlign w:val="bottom"/>
          </w:tcPr>
          <w:p w:rsidR="00722372" w:rsidRPr="007C5FBF" w:rsidRDefault="00722372" w:rsidP="00722372">
            <w:pPr>
              <w:jc w:val="center"/>
              <w:rPr>
                <w:rFonts w:ascii="Times New Roman" w:hAnsi="Times New Roman" w:cs="Times New Roman"/>
              </w:rPr>
            </w:pPr>
            <w:r w:rsidRPr="007C5FBF">
              <w:rPr>
                <w:rFonts w:ascii="Times New Roman" w:hAnsi="Times New Roman" w:cs="Times New Roman"/>
              </w:rPr>
              <w:t>2 752,92</w:t>
            </w:r>
          </w:p>
        </w:tc>
        <w:tc>
          <w:tcPr>
            <w:tcW w:w="1559" w:type="dxa"/>
            <w:tcBorders>
              <w:left w:val="single" w:sz="4" w:space="0" w:color="000000"/>
              <w:bottom w:val="single" w:sz="4" w:space="0" w:color="000000"/>
            </w:tcBorders>
            <w:shd w:val="clear" w:color="auto" w:fill="F7CAAC" w:themeFill="accent2" w:themeFillTint="66"/>
            <w:vAlign w:val="bottom"/>
          </w:tcPr>
          <w:p w:rsidR="00722372" w:rsidRPr="007C5FBF" w:rsidRDefault="00722372" w:rsidP="00722372">
            <w:pPr>
              <w:jc w:val="center"/>
              <w:rPr>
                <w:rFonts w:ascii="Times New Roman" w:hAnsi="Times New Roman" w:cs="Times New Roman"/>
              </w:rPr>
            </w:pPr>
            <w:r>
              <w:rPr>
                <w:rFonts w:ascii="Times New Roman" w:hAnsi="Times New Roman" w:cs="Times New Roman"/>
              </w:rPr>
              <w:t>1,94</w:t>
            </w:r>
          </w:p>
        </w:tc>
        <w:tc>
          <w:tcPr>
            <w:tcW w:w="1984" w:type="dxa"/>
            <w:tcBorders>
              <w:left w:val="single" w:sz="4" w:space="0" w:color="000000"/>
              <w:bottom w:val="single" w:sz="4" w:space="0" w:color="000000"/>
            </w:tcBorders>
            <w:shd w:val="clear" w:color="auto" w:fill="F7CAAC" w:themeFill="accent2" w:themeFillTint="66"/>
            <w:vAlign w:val="bottom"/>
          </w:tcPr>
          <w:p w:rsidR="00722372" w:rsidRPr="007C5FBF" w:rsidRDefault="00722372" w:rsidP="00722372">
            <w:pPr>
              <w:jc w:val="center"/>
              <w:rPr>
                <w:rFonts w:ascii="Times New Roman" w:hAnsi="Times New Roman" w:cs="Times New Roman"/>
                <w:bCs/>
              </w:rPr>
            </w:pPr>
            <w:r>
              <w:rPr>
                <w:rFonts w:ascii="Times New Roman" w:hAnsi="Times New Roman" w:cs="Times New Roman"/>
                <w:bCs/>
              </w:rPr>
              <w:t>65 529,19</w:t>
            </w:r>
          </w:p>
        </w:tc>
        <w:tc>
          <w:tcPr>
            <w:tcW w:w="2268" w:type="dxa"/>
            <w:tcBorders>
              <w:left w:val="single" w:sz="4" w:space="0" w:color="000000"/>
              <w:bottom w:val="single" w:sz="4" w:space="0" w:color="000000"/>
              <w:right w:val="single" w:sz="4" w:space="0" w:color="000000"/>
            </w:tcBorders>
            <w:shd w:val="clear" w:color="auto" w:fill="F7CAAC" w:themeFill="accent2" w:themeFillTint="66"/>
            <w:vAlign w:val="bottom"/>
          </w:tcPr>
          <w:p w:rsidR="00722372" w:rsidRPr="007C5FBF" w:rsidRDefault="00722372" w:rsidP="00722372">
            <w:pPr>
              <w:jc w:val="center"/>
              <w:rPr>
                <w:rFonts w:ascii="Times New Roman" w:hAnsi="Times New Roman" w:cs="Times New Roman"/>
              </w:rPr>
            </w:pPr>
            <w:r>
              <w:rPr>
                <w:rFonts w:ascii="Times New Roman" w:hAnsi="Times New Roman" w:cs="Times New Roman"/>
              </w:rPr>
              <w:t>2 814,83</w:t>
            </w:r>
          </w:p>
        </w:tc>
      </w:tr>
      <w:tr w:rsidR="00722372" w:rsidRPr="007C5FBF" w:rsidTr="0012140E">
        <w:trPr>
          <w:trHeight w:val="255"/>
        </w:trPr>
        <w:tc>
          <w:tcPr>
            <w:tcW w:w="1560" w:type="dxa"/>
            <w:tcBorders>
              <w:left w:val="single" w:sz="4" w:space="0" w:color="000000"/>
              <w:bottom w:val="single" w:sz="4" w:space="0" w:color="000000"/>
            </w:tcBorders>
            <w:shd w:val="clear" w:color="auto" w:fill="F7CAAC" w:themeFill="accent2" w:themeFillTint="66"/>
            <w:vAlign w:val="bottom"/>
          </w:tcPr>
          <w:p w:rsidR="00722372" w:rsidRPr="0012140E" w:rsidRDefault="00722372" w:rsidP="00722372">
            <w:pPr>
              <w:rPr>
                <w:rFonts w:ascii="Times New Roman" w:hAnsi="Times New Roman" w:cs="Times New Roman"/>
                <w:sz w:val="24"/>
                <w:szCs w:val="24"/>
              </w:rPr>
            </w:pPr>
            <w:r w:rsidRPr="0012140E">
              <w:rPr>
                <w:rFonts w:ascii="Times New Roman" w:hAnsi="Times New Roman" w:cs="Times New Roman"/>
                <w:sz w:val="24"/>
                <w:szCs w:val="24"/>
              </w:rPr>
              <w:t>kontraktowy</w:t>
            </w:r>
          </w:p>
        </w:tc>
        <w:tc>
          <w:tcPr>
            <w:tcW w:w="1701" w:type="dxa"/>
            <w:tcBorders>
              <w:left w:val="single" w:sz="4" w:space="0" w:color="000000"/>
              <w:bottom w:val="single" w:sz="4" w:space="0" w:color="000000"/>
            </w:tcBorders>
            <w:shd w:val="clear" w:color="auto" w:fill="F7CAAC" w:themeFill="accent2" w:themeFillTint="66"/>
            <w:vAlign w:val="bottom"/>
          </w:tcPr>
          <w:p w:rsidR="00722372" w:rsidRPr="007C5FBF" w:rsidRDefault="00722372" w:rsidP="00722372">
            <w:pPr>
              <w:jc w:val="center"/>
              <w:rPr>
                <w:rFonts w:ascii="Times New Roman" w:hAnsi="Times New Roman" w:cs="Times New Roman"/>
              </w:rPr>
            </w:pPr>
            <w:r w:rsidRPr="007C5FBF">
              <w:rPr>
                <w:rFonts w:ascii="Times New Roman" w:hAnsi="Times New Roman" w:cs="Times New Roman"/>
              </w:rPr>
              <w:t>3 055,74</w:t>
            </w:r>
          </w:p>
        </w:tc>
        <w:tc>
          <w:tcPr>
            <w:tcW w:w="1559" w:type="dxa"/>
            <w:tcBorders>
              <w:left w:val="single" w:sz="4" w:space="0" w:color="000000"/>
              <w:bottom w:val="single" w:sz="4" w:space="0" w:color="000000"/>
            </w:tcBorders>
            <w:shd w:val="clear" w:color="auto" w:fill="F7CAAC" w:themeFill="accent2" w:themeFillTint="66"/>
            <w:vAlign w:val="bottom"/>
          </w:tcPr>
          <w:p w:rsidR="00722372" w:rsidRPr="007C5FBF" w:rsidRDefault="00B55ADD" w:rsidP="00722372">
            <w:pPr>
              <w:jc w:val="center"/>
              <w:rPr>
                <w:rFonts w:ascii="Times New Roman" w:hAnsi="Times New Roman" w:cs="Times New Roman"/>
              </w:rPr>
            </w:pPr>
            <w:r>
              <w:rPr>
                <w:rFonts w:ascii="Times New Roman" w:hAnsi="Times New Roman" w:cs="Times New Roman"/>
              </w:rPr>
              <w:t>1,3</w:t>
            </w:r>
            <w:r w:rsidR="00722372" w:rsidRPr="007C5FBF">
              <w:rPr>
                <w:rFonts w:ascii="Times New Roman" w:hAnsi="Times New Roman" w:cs="Times New Roman"/>
              </w:rPr>
              <w:t>0</w:t>
            </w:r>
          </w:p>
        </w:tc>
        <w:tc>
          <w:tcPr>
            <w:tcW w:w="1984" w:type="dxa"/>
            <w:tcBorders>
              <w:left w:val="single" w:sz="4" w:space="0" w:color="000000"/>
              <w:bottom w:val="single" w:sz="4" w:space="0" w:color="000000"/>
            </w:tcBorders>
            <w:shd w:val="clear" w:color="auto" w:fill="F7CAAC" w:themeFill="accent2" w:themeFillTint="66"/>
            <w:vAlign w:val="bottom"/>
          </w:tcPr>
          <w:p w:rsidR="00722372" w:rsidRPr="007C5FBF" w:rsidRDefault="00B55ADD" w:rsidP="00B55ADD">
            <w:pPr>
              <w:jc w:val="center"/>
              <w:rPr>
                <w:rFonts w:ascii="Times New Roman" w:hAnsi="Times New Roman" w:cs="Times New Roman"/>
                <w:bCs/>
              </w:rPr>
            </w:pPr>
            <w:r>
              <w:rPr>
                <w:rFonts w:ascii="Times New Roman" w:hAnsi="Times New Roman" w:cs="Times New Roman"/>
                <w:bCs/>
              </w:rPr>
              <w:t>55 325,93</w:t>
            </w:r>
          </w:p>
        </w:tc>
        <w:tc>
          <w:tcPr>
            <w:tcW w:w="2268" w:type="dxa"/>
            <w:tcBorders>
              <w:left w:val="single" w:sz="4" w:space="0" w:color="000000"/>
              <w:bottom w:val="single" w:sz="4" w:space="0" w:color="000000"/>
              <w:right w:val="single" w:sz="4" w:space="0" w:color="000000"/>
            </w:tcBorders>
            <w:shd w:val="clear" w:color="auto" w:fill="F7CAAC" w:themeFill="accent2" w:themeFillTint="66"/>
            <w:vAlign w:val="bottom"/>
          </w:tcPr>
          <w:p w:rsidR="00722372" w:rsidRPr="007C5FBF" w:rsidRDefault="00B55ADD" w:rsidP="00722372">
            <w:pPr>
              <w:jc w:val="center"/>
              <w:rPr>
                <w:rFonts w:ascii="Times New Roman" w:hAnsi="Times New Roman" w:cs="Times New Roman"/>
              </w:rPr>
            </w:pPr>
            <w:r>
              <w:rPr>
                <w:rFonts w:ascii="Times New Roman" w:hAnsi="Times New Roman" w:cs="Times New Roman"/>
              </w:rPr>
              <w:t>3 546,53</w:t>
            </w:r>
          </w:p>
        </w:tc>
      </w:tr>
      <w:tr w:rsidR="00722372" w:rsidRPr="007C5FBF" w:rsidTr="0012140E">
        <w:trPr>
          <w:trHeight w:val="255"/>
        </w:trPr>
        <w:tc>
          <w:tcPr>
            <w:tcW w:w="1560" w:type="dxa"/>
            <w:tcBorders>
              <w:left w:val="single" w:sz="4" w:space="0" w:color="000000"/>
              <w:bottom w:val="single" w:sz="4" w:space="0" w:color="000000"/>
            </w:tcBorders>
            <w:shd w:val="clear" w:color="auto" w:fill="F7CAAC" w:themeFill="accent2" w:themeFillTint="66"/>
            <w:vAlign w:val="bottom"/>
          </w:tcPr>
          <w:p w:rsidR="00722372" w:rsidRPr="0012140E" w:rsidRDefault="00722372" w:rsidP="00722372">
            <w:pPr>
              <w:rPr>
                <w:rFonts w:ascii="Times New Roman" w:hAnsi="Times New Roman" w:cs="Times New Roman"/>
                <w:sz w:val="24"/>
                <w:szCs w:val="24"/>
              </w:rPr>
            </w:pPr>
            <w:r w:rsidRPr="0012140E">
              <w:rPr>
                <w:rFonts w:ascii="Times New Roman" w:hAnsi="Times New Roman" w:cs="Times New Roman"/>
                <w:sz w:val="24"/>
                <w:szCs w:val="24"/>
              </w:rPr>
              <w:t>mianowany</w:t>
            </w:r>
          </w:p>
        </w:tc>
        <w:tc>
          <w:tcPr>
            <w:tcW w:w="1701" w:type="dxa"/>
            <w:tcBorders>
              <w:left w:val="single" w:sz="4" w:space="0" w:color="000000"/>
              <w:bottom w:val="single" w:sz="4" w:space="0" w:color="000000"/>
            </w:tcBorders>
            <w:shd w:val="clear" w:color="auto" w:fill="F7CAAC" w:themeFill="accent2" w:themeFillTint="66"/>
            <w:vAlign w:val="bottom"/>
          </w:tcPr>
          <w:p w:rsidR="00722372" w:rsidRPr="007C5FBF" w:rsidRDefault="00722372" w:rsidP="00722372">
            <w:pPr>
              <w:jc w:val="center"/>
              <w:rPr>
                <w:rFonts w:ascii="Times New Roman" w:hAnsi="Times New Roman" w:cs="Times New Roman"/>
              </w:rPr>
            </w:pPr>
            <w:r w:rsidRPr="007C5FBF">
              <w:rPr>
                <w:rFonts w:ascii="Times New Roman" w:hAnsi="Times New Roman" w:cs="Times New Roman"/>
              </w:rPr>
              <w:t>3 964,20</w:t>
            </w:r>
          </w:p>
        </w:tc>
        <w:tc>
          <w:tcPr>
            <w:tcW w:w="1559" w:type="dxa"/>
            <w:tcBorders>
              <w:left w:val="single" w:sz="4" w:space="0" w:color="000000"/>
              <w:bottom w:val="single" w:sz="4" w:space="0" w:color="000000"/>
            </w:tcBorders>
            <w:shd w:val="clear" w:color="auto" w:fill="F7CAAC" w:themeFill="accent2" w:themeFillTint="66"/>
            <w:vAlign w:val="bottom"/>
          </w:tcPr>
          <w:p w:rsidR="00722372" w:rsidRPr="007C5FBF" w:rsidRDefault="00B55ADD" w:rsidP="00722372">
            <w:pPr>
              <w:jc w:val="center"/>
              <w:rPr>
                <w:rFonts w:ascii="Times New Roman" w:hAnsi="Times New Roman" w:cs="Times New Roman"/>
              </w:rPr>
            </w:pPr>
            <w:r>
              <w:rPr>
                <w:rFonts w:ascii="Times New Roman" w:hAnsi="Times New Roman" w:cs="Times New Roman"/>
              </w:rPr>
              <w:t>6,99</w:t>
            </w:r>
          </w:p>
        </w:tc>
        <w:tc>
          <w:tcPr>
            <w:tcW w:w="1984" w:type="dxa"/>
            <w:tcBorders>
              <w:left w:val="single" w:sz="4" w:space="0" w:color="000000"/>
              <w:bottom w:val="single" w:sz="4" w:space="0" w:color="000000"/>
            </w:tcBorders>
            <w:shd w:val="clear" w:color="auto" w:fill="F7CAAC" w:themeFill="accent2" w:themeFillTint="66"/>
            <w:vAlign w:val="bottom"/>
          </w:tcPr>
          <w:p w:rsidR="00722372" w:rsidRPr="007C5FBF" w:rsidRDefault="00B55ADD" w:rsidP="00722372">
            <w:pPr>
              <w:jc w:val="center"/>
              <w:rPr>
                <w:rFonts w:ascii="Times New Roman" w:hAnsi="Times New Roman" w:cs="Times New Roman"/>
                <w:bCs/>
              </w:rPr>
            </w:pPr>
            <w:r>
              <w:rPr>
                <w:rFonts w:ascii="Times New Roman" w:hAnsi="Times New Roman" w:cs="Times New Roman"/>
                <w:bCs/>
              </w:rPr>
              <w:t>355 458,10</w:t>
            </w:r>
          </w:p>
        </w:tc>
        <w:tc>
          <w:tcPr>
            <w:tcW w:w="2268" w:type="dxa"/>
            <w:tcBorders>
              <w:left w:val="single" w:sz="4" w:space="0" w:color="000000"/>
              <w:bottom w:val="single" w:sz="4" w:space="0" w:color="000000"/>
              <w:right w:val="single" w:sz="4" w:space="0" w:color="000000"/>
            </w:tcBorders>
            <w:shd w:val="clear" w:color="auto" w:fill="F7CAAC" w:themeFill="accent2" w:themeFillTint="66"/>
            <w:vAlign w:val="bottom"/>
          </w:tcPr>
          <w:p w:rsidR="00722372" w:rsidRPr="007C5FBF" w:rsidRDefault="00B55ADD" w:rsidP="00722372">
            <w:pPr>
              <w:jc w:val="center"/>
              <w:rPr>
                <w:rFonts w:ascii="Times New Roman" w:hAnsi="Times New Roman" w:cs="Times New Roman"/>
              </w:rPr>
            </w:pPr>
            <w:r>
              <w:rPr>
                <w:rFonts w:ascii="Times New Roman" w:hAnsi="Times New Roman" w:cs="Times New Roman"/>
              </w:rPr>
              <w:t>4 237,70</w:t>
            </w:r>
          </w:p>
        </w:tc>
      </w:tr>
      <w:tr w:rsidR="00722372" w:rsidRPr="007C5FBF" w:rsidTr="0012140E">
        <w:trPr>
          <w:trHeight w:val="255"/>
        </w:trPr>
        <w:tc>
          <w:tcPr>
            <w:tcW w:w="1560" w:type="dxa"/>
            <w:tcBorders>
              <w:left w:val="single" w:sz="4" w:space="0" w:color="000000"/>
              <w:bottom w:val="single" w:sz="4" w:space="0" w:color="000000"/>
            </w:tcBorders>
            <w:shd w:val="clear" w:color="auto" w:fill="F7CAAC" w:themeFill="accent2" w:themeFillTint="66"/>
            <w:vAlign w:val="bottom"/>
          </w:tcPr>
          <w:p w:rsidR="00722372" w:rsidRPr="0012140E" w:rsidRDefault="00722372" w:rsidP="00722372">
            <w:pPr>
              <w:rPr>
                <w:rFonts w:ascii="Times New Roman" w:hAnsi="Times New Roman" w:cs="Times New Roman"/>
                <w:sz w:val="24"/>
                <w:szCs w:val="24"/>
              </w:rPr>
            </w:pPr>
            <w:r w:rsidRPr="0012140E">
              <w:rPr>
                <w:rFonts w:ascii="Times New Roman" w:hAnsi="Times New Roman" w:cs="Times New Roman"/>
                <w:sz w:val="24"/>
                <w:szCs w:val="24"/>
              </w:rPr>
              <w:t>dyplomowany</w:t>
            </w:r>
          </w:p>
        </w:tc>
        <w:tc>
          <w:tcPr>
            <w:tcW w:w="1701" w:type="dxa"/>
            <w:tcBorders>
              <w:left w:val="single" w:sz="4" w:space="0" w:color="000000"/>
              <w:bottom w:val="single" w:sz="4" w:space="0" w:color="000000"/>
            </w:tcBorders>
            <w:shd w:val="clear" w:color="auto" w:fill="F7CAAC" w:themeFill="accent2" w:themeFillTint="66"/>
            <w:vAlign w:val="bottom"/>
          </w:tcPr>
          <w:p w:rsidR="00722372" w:rsidRPr="007C5FBF" w:rsidRDefault="00722372" w:rsidP="00722372">
            <w:pPr>
              <w:jc w:val="center"/>
              <w:rPr>
                <w:rFonts w:ascii="Times New Roman" w:hAnsi="Times New Roman" w:cs="Times New Roman"/>
              </w:rPr>
            </w:pPr>
            <w:r w:rsidRPr="007C5FBF">
              <w:rPr>
                <w:rFonts w:ascii="Times New Roman" w:hAnsi="Times New Roman" w:cs="Times New Roman"/>
              </w:rPr>
              <w:t>5 065,37</w:t>
            </w:r>
          </w:p>
        </w:tc>
        <w:tc>
          <w:tcPr>
            <w:tcW w:w="1559" w:type="dxa"/>
            <w:tcBorders>
              <w:left w:val="single" w:sz="4" w:space="0" w:color="000000"/>
              <w:bottom w:val="single" w:sz="4" w:space="0" w:color="000000"/>
            </w:tcBorders>
            <w:shd w:val="clear" w:color="auto" w:fill="F7CAAC" w:themeFill="accent2" w:themeFillTint="66"/>
            <w:vAlign w:val="bottom"/>
          </w:tcPr>
          <w:p w:rsidR="00722372" w:rsidRPr="007C5FBF" w:rsidRDefault="00B55ADD" w:rsidP="00722372">
            <w:pPr>
              <w:jc w:val="center"/>
              <w:rPr>
                <w:rFonts w:ascii="Times New Roman" w:hAnsi="Times New Roman" w:cs="Times New Roman"/>
              </w:rPr>
            </w:pPr>
            <w:r>
              <w:rPr>
                <w:rFonts w:ascii="Times New Roman" w:hAnsi="Times New Roman" w:cs="Times New Roman"/>
              </w:rPr>
              <w:t>28,89</w:t>
            </w:r>
          </w:p>
        </w:tc>
        <w:tc>
          <w:tcPr>
            <w:tcW w:w="1984" w:type="dxa"/>
            <w:tcBorders>
              <w:left w:val="single" w:sz="4" w:space="0" w:color="000000"/>
              <w:bottom w:val="single" w:sz="4" w:space="0" w:color="000000"/>
            </w:tcBorders>
            <w:shd w:val="clear" w:color="auto" w:fill="F7CAAC" w:themeFill="accent2" w:themeFillTint="66"/>
            <w:vAlign w:val="bottom"/>
          </w:tcPr>
          <w:p w:rsidR="00722372" w:rsidRPr="007C5FBF" w:rsidRDefault="00B55ADD" w:rsidP="00722372">
            <w:pPr>
              <w:jc w:val="center"/>
              <w:rPr>
                <w:rFonts w:ascii="Times New Roman" w:hAnsi="Times New Roman" w:cs="Times New Roman"/>
                <w:bCs/>
              </w:rPr>
            </w:pPr>
            <w:r>
              <w:rPr>
                <w:rFonts w:ascii="Times New Roman" w:hAnsi="Times New Roman" w:cs="Times New Roman"/>
                <w:bCs/>
              </w:rPr>
              <w:t>1 898 997,43</w:t>
            </w:r>
          </w:p>
        </w:tc>
        <w:tc>
          <w:tcPr>
            <w:tcW w:w="2268" w:type="dxa"/>
            <w:tcBorders>
              <w:left w:val="single" w:sz="4" w:space="0" w:color="000000"/>
              <w:bottom w:val="single" w:sz="4" w:space="0" w:color="000000"/>
              <w:right w:val="single" w:sz="4" w:space="0" w:color="000000"/>
            </w:tcBorders>
            <w:shd w:val="clear" w:color="auto" w:fill="F7CAAC" w:themeFill="accent2" w:themeFillTint="66"/>
            <w:vAlign w:val="bottom"/>
          </w:tcPr>
          <w:p w:rsidR="00722372" w:rsidRPr="007C5FBF" w:rsidRDefault="00922BFB" w:rsidP="00722372">
            <w:pPr>
              <w:jc w:val="center"/>
              <w:rPr>
                <w:rFonts w:ascii="Times New Roman" w:hAnsi="Times New Roman" w:cs="Times New Roman"/>
              </w:rPr>
            </w:pPr>
            <w:r>
              <w:rPr>
                <w:rFonts w:ascii="Times New Roman" w:hAnsi="Times New Roman" w:cs="Times New Roman"/>
              </w:rPr>
              <w:t>5 477,67</w:t>
            </w:r>
          </w:p>
        </w:tc>
      </w:tr>
    </w:tbl>
    <w:p w:rsidR="001B3E8C" w:rsidRDefault="001B3E8C" w:rsidP="008969DD">
      <w:pPr>
        <w:pStyle w:val="Default"/>
        <w:jc w:val="both"/>
        <w:rPr>
          <w:rFonts w:ascii="Times New Roman" w:hAnsi="Times New Roman" w:cs="Times New Roman"/>
          <w:b/>
        </w:rPr>
      </w:pPr>
    </w:p>
    <w:p w:rsidR="001B3E8C" w:rsidRDefault="001B3E8C" w:rsidP="00FB5B1F">
      <w:pPr>
        <w:pStyle w:val="Default"/>
        <w:ind w:left="720"/>
        <w:jc w:val="both"/>
        <w:rPr>
          <w:rFonts w:ascii="Times New Roman" w:hAnsi="Times New Roman" w:cs="Times New Roman"/>
          <w:b/>
          <w:color w:val="auto"/>
        </w:rPr>
      </w:pPr>
    </w:p>
    <w:p w:rsidR="008443B1" w:rsidRPr="00071E46" w:rsidRDefault="008443B1" w:rsidP="00FB5B1F">
      <w:pPr>
        <w:pStyle w:val="Default"/>
        <w:ind w:left="720"/>
        <w:jc w:val="both"/>
        <w:rPr>
          <w:rFonts w:ascii="Times New Roman" w:hAnsi="Times New Roman" w:cs="Times New Roman"/>
          <w:b/>
          <w:color w:val="auto"/>
        </w:rPr>
      </w:pPr>
    </w:p>
    <w:p w:rsidR="006327A7" w:rsidRPr="00071E46" w:rsidRDefault="006327A7" w:rsidP="00FB5B1F">
      <w:pPr>
        <w:spacing w:after="0" w:line="240" w:lineRule="auto"/>
        <w:jc w:val="center"/>
        <w:rPr>
          <w:rFonts w:ascii="Times New Roman" w:hAnsi="Times New Roman" w:cs="Times New Roman"/>
          <w:b/>
          <w:sz w:val="24"/>
          <w:szCs w:val="24"/>
        </w:rPr>
      </w:pPr>
      <w:r w:rsidRPr="00071E46">
        <w:rPr>
          <w:rFonts w:ascii="Times New Roman" w:hAnsi="Times New Roman" w:cs="Times New Roman"/>
          <w:b/>
          <w:sz w:val="24"/>
          <w:szCs w:val="24"/>
        </w:rPr>
        <w:t>Informacja</w:t>
      </w:r>
    </w:p>
    <w:p w:rsidR="006327A7" w:rsidRPr="00071E46" w:rsidRDefault="006327A7" w:rsidP="00FB5B1F">
      <w:pPr>
        <w:spacing w:after="0" w:line="240" w:lineRule="auto"/>
        <w:jc w:val="center"/>
        <w:rPr>
          <w:rFonts w:ascii="Times New Roman" w:hAnsi="Times New Roman" w:cs="Times New Roman"/>
          <w:b/>
          <w:sz w:val="24"/>
          <w:szCs w:val="24"/>
        </w:rPr>
      </w:pPr>
      <w:r w:rsidRPr="00071E46">
        <w:rPr>
          <w:rFonts w:ascii="Times New Roman" w:hAnsi="Times New Roman" w:cs="Times New Roman"/>
          <w:b/>
          <w:sz w:val="24"/>
          <w:szCs w:val="24"/>
        </w:rPr>
        <w:t>o  realizacji zadań oświatowych</w:t>
      </w:r>
    </w:p>
    <w:p w:rsidR="006327A7" w:rsidRPr="00071E46" w:rsidRDefault="006327A7" w:rsidP="00FB5B1F">
      <w:pPr>
        <w:spacing w:after="0" w:line="240" w:lineRule="auto"/>
        <w:jc w:val="center"/>
        <w:rPr>
          <w:rFonts w:ascii="Times New Roman" w:hAnsi="Times New Roman" w:cs="Times New Roman"/>
          <w:b/>
          <w:sz w:val="24"/>
          <w:szCs w:val="24"/>
        </w:rPr>
      </w:pPr>
      <w:r w:rsidRPr="00071E46">
        <w:rPr>
          <w:rFonts w:ascii="Times New Roman" w:hAnsi="Times New Roman" w:cs="Times New Roman"/>
          <w:b/>
          <w:sz w:val="24"/>
          <w:szCs w:val="24"/>
        </w:rPr>
        <w:t>w Szkole Podstawowej im. Jana Pawła II w Milejewie</w:t>
      </w:r>
    </w:p>
    <w:p w:rsidR="006327A7" w:rsidRDefault="008443B1" w:rsidP="008443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roku szkolnym 2018//2019</w:t>
      </w:r>
    </w:p>
    <w:p w:rsidR="008443B1" w:rsidRPr="008443B1" w:rsidRDefault="008443B1" w:rsidP="008443B1">
      <w:pPr>
        <w:spacing w:after="0" w:line="240" w:lineRule="auto"/>
        <w:jc w:val="center"/>
        <w:rPr>
          <w:rFonts w:ascii="Times New Roman" w:hAnsi="Times New Roman" w:cs="Times New Roman"/>
          <w:b/>
          <w:sz w:val="24"/>
          <w:szCs w:val="24"/>
        </w:rPr>
      </w:pPr>
    </w:p>
    <w:p w:rsidR="006327A7" w:rsidRPr="00071E46" w:rsidRDefault="006327A7" w:rsidP="0012140E">
      <w:pPr>
        <w:spacing w:before="100" w:after="100"/>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Organizacja placówki</w:t>
      </w:r>
    </w:p>
    <w:p w:rsidR="006327A7" w:rsidRPr="006327A7" w:rsidRDefault="006327A7" w:rsidP="0012140E">
      <w:pPr>
        <w:jc w:val="both"/>
        <w:rPr>
          <w:rFonts w:ascii="Times New Roman" w:hAnsi="Times New Roman" w:cs="Times New Roman"/>
          <w:b/>
          <w:sz w:val="24"/>
          <w:szCs w:val="24"/>
        </w:rPr>
      </w:pPr>
      <w:r w:rsidRPr="006327A7">
        <w:rPr>
          <w:rFonts w:ascii="Times New Roman" w:hAnsi="Times New Roman" w:cs="Times New Roman"/>
          <w:b/>
          <w:sz w:val="24"/>
          <w:szCs w:val="24"/>
        </w:rPr>
        <w:t>1. Liczba uczniów:</w:t>
      </w:r>
    </w:p>
    <w:p w:rsidR="006327A7" w:rsidRPr="006327A7" w:rsidRDefault="006327A7" w:rsidP="0012140E">
      <w:pPr>
        <w:jc w:val="both"/>
        <w:rPr>
          <w:rFonts w:ascii="Times New Roman" w:hAnsi="Times New Roman" w:cs="Times New Roman"/>
          <w:sz w:val="24"/>
          <w:szCs w:val="24"/>
        </w:rPr>
      </w:pPr>
      <w:r w:rsidRPr="006327A7">
        <w:rPr>
          <w:rFonts w:ascii="Times New Roman" w:hAnsi="Times New Roman" w:cs="Times New Roman"/>
          <w:sz w:val="24"/>
          <w:szCs w:val="24"/>
        </w:rPr>
        <w:t>224 uczniów  i   27 dzieci w oddziałach przedszkolnych, razem 251</w:t>
      </w:r>
    </w:p>
    <w:p w:rsidR="007D6CF7" w:rsidRPr="006327A7" w:rsidRDefault="006327A7" w:rsidP="0012140E">
      <w:pPr>
        <w:jc w:val="both"/>
        <w:rPr>
          <w:rFonts w:ascii="Times New Roman" w:hAnsi="Times New Roman" w:cs="Times New Roman"/>
          <w:sz w:val="24"/>
          <w:szCs w:val="24"/>
        </w:rPr>
      </w:pPr>
      <w:r w:rsidRPr="006327A7">
        <w:rPr>
          <w:rFonts w:ascii="Times New Roman" w:hAnsi="Times New Roman" w:cs="Times New Roman"/>
          <w:sz w:val="24"/>
          <w:szCs w:val="24"/>
        </w:rPr>
        <w:t>7 uczniów realizowało kształ</w:t>
      </w:r>
      <w:r w:rsidR="007D6CF7">
        <w:rPr>
          <w:rFonts w:ascii="Times New Roman" w:hAnsi="Times New Roman" w:cs="Times New Roman"/>
          <w:sz w:val="24"/>
          <w:szCs w:val="24"/>
        </w:rPr>
        <w:t>cenie specjalne (w kl. IV-VIII)</w:t>
      </w:r>
    </w:p>
    <w:p w:rsidR="006327A7" w:rsidRPr="006327A7" w:rsidRDefault="006327A7" w:rsidP="0012140E">
      <w:pPr>
        <w:jc w:val="both"/>
        <w:rPr>
          <w:rFonts w:ascii="Times New Roman" w:hAnsi="Times New Roman" w:cs="Times New Roman"/>
          <w:sz w:val="24"/>
          <w:szCs w:val="24"/>
        </w:rPr>
      </w:pPr>
      <w:r w:rsidRPr="006327A7">
        <w:rPr>
          <w:rFonts w:ascii="Times New Roman" w:hAnsi="Times New Roman" w:cs="Times New Roman"/>
          <w:b/>
          <w:sz w:val="24"/>
          <w:szCs w:val="24"/>
        </w:rPr>
        <w:t>2. Liczba oddziałów</w:t>
      </w:r>
      <w:r w:rsidRPr="006327A7">
        <w:rPr>
          <w:rFonts w:ascii="Times New Roman" w:hAnsi="Times New Roman" w:cs="Times New Roman"/>
          <w:sz w:val="24"/>
          <w:szCs w:val="24"/>
        </w:rPr>
        <w:t xml:space="preserve"> - 15, w tym 2 przedszkolne.</w:t>
      </w:r>
    </w:p>
    <w:p w:rsidR="006327A7" w:rsidRPr="006327A7" w:rsidRDefault="006327A7" w:rsidP="0012140E">
      <w:pPr>
        <w:jc w:val="both"/>
        <w:rPr>
          <w:rFonts w:ascii="Times New Roman" w:hAnsi="Times New Roman" w:cs="Times New Roman"/>
          <w:sz w:val="24"/>
          <w:szCs w:val="24"/>
        </w:rPr>
      </w:pPr>
      <w:r w:rsidRPr="006327A7">
        <w:rPr>
          <w:rFonts w:ascii="Times New Roman" w:hAnsi="Times New Roman" w:cs="Times New Roman"/>
          <w:b/>
          <w:bCs/>
          <w:sz w:val="24"/>
          <w:szCs w:val="24"/>
        </w:rPr>
        <w:lastRenderedPageBreak/>
        <w:t xml:space="preserve">3. </w:t>
      </w:r>
      <w:r w:rsidR="00FB5B1F">
        <w:rPr>
          <w:rFonts w:ascii="Times New Roman" w:hAnsi="Times New Roman" w:cs="Times New Roman"/>
          <w:b/>
          <w:sz w:val="24"/>
          <w:szCs w:val="24"/>
        </w:rPr>
        <w:t xml:space="preserve">Liczba </w:t>
      </w:r>
      <w:r w:rsidRPr="006327A7">
        <w:rPr>
          <w:rFonts w:ascii="Times New Roman" w:hAnsi="Times New Roman" w:cs="Times New Roman"/>
          <w:b/>
          <w:sz w:val="24"/>
          <w:szCs w:val="24"/>
        </w:rPr>
        <w:t>sal lekcyjnych</w:t>
      </w:r>
      <w:r w:rsidRPr="006327A7">
        <w:rPr>
          <w:rFonts w:ascii="Times New Roman" w:hAnsi="Times New Roman" w:cs="Times New Roman"/>
          <w:sz w:val="24"/>
          <w:szCs w:val="24"/>
        </w:rPr>
        <w:t>: 15, w tym 7 pracowni (m. in. komputerowa, przyrodnicza, wychowania komunikacyjnego); ponadto sala gimnastyczna, biblioteka z ICIM-em, świetlica (4 pomieszczenia, w tym jedno dla klas 0-I), gabinet terapii pedagogicznej i logopedycznej, sala zabaw dla klas 0-III, szkolny gabinet profilaktyki zdrowotnej.</w:t>
      </w:r>
    </w:p>
    <w:p w:rsidR="006327A7" w:rsidRPr="006327A7" w:rsidRDefault="00FB5B1F" w:rsidP="0012140E">
      <w:pPr>
        <w:jc w:val="both"/>
        <w:rPr>
          <w:rFonts w:ascii="Times New Roman" w:hAnsi="Times New Roman" w:cs="Times New Roman"/>
          <w:sz w:val="24"/>
          <w:szCs w:val="24"/>
        </w:rPr>
      </w:pPr>
      <w:r>
        <w:rPr>
          <w:rFonts w:ascii="Times New Roman" w:hAnsi="Times New Roman" w:cs="Times New Roman"/>
          <w:sz w:val="24"/>
          <w:szCs w:val="24"/>
        </w:rPr>
        <w:t xml:space="preserve">Uczniowie korzystali </w:t>
      </w:r>
      <w:r w:rsidR="006327A7" w:rsidRPr="006327A7">
        <w:rPr>
          <w:rFonts w:ascii="Times New Roman" w:hAnsi="Times New Roman" w:cs="Times New Roman"/>
          <w:sz w:val="24"/>
          <w:szCs w:val="24"/>
        </w:rPr>
        <w:t xml:space="preserve"> również z  pomieszczeń i wyposażenia Gimnazjum w Milejewie, </w:t>
      </w:r>
      <w:r>
        <w:rPr>
          <w:rFonts w:ascii="Times New Roman" w:hAnsi="Times New Roman" w:cs="Times New Roman"/>
          <w:sz w:val="24"/>
          <w:szCs w:val="24"/>
        </w:rPr>
        <w:t xml:space="preserve">                          </w:t>
      </w:r>
      <w:r w:rsidR="006327A7" w:rsidRPr="006327A7">
        <w:rPr>
          <w:rFonts w:ascii="Times New Roman" w:hAnsi="Times New Roman" w:cs="Times New Roman"/>
          <w:sz w:val="24"/>
          <w:szCs w:val="24"/>
        </w:rPr>
        <w:t>w którym było zlokalizowane kształcenie uczniów klas VII i VIII.</w:t>
      </w:r>
    </w:p>
    <w:p w:rsidR="006327A7" w:rsidRPr="006327A7" w:rsidRDefault="006327A7" w:rsidP="0012140E">
      <w:pPr>
        <w:spacing w:before="100" w:after="100"/>
        <w:jc w:val="both"/>
        <w:rPr>
          <w:rFonts w:ascii="Times New Roman" w:hAnsi="Times New Roman" w:cs="Times New Roman"/>
          <w:sz w:val="24"/>
          <w:szCs w:val="24"/>
        </w:rPr>
      </w:pPr>
      <w:r w:rsidRPr="006327A7">
        <w:rPr>
          <w:rFonts w:ascii="Times New Roman" w:hAnsi="Times New Roman" w:cs="Times New Roman"/>
          <w:b/>
          <w:bCs/>
          <w:sz w:val="24"/>
          <w:szCs w:val="24"/>
        </w:rPr>
        <w:t>4. Ocena wyposażenia:</w:t>
      </w:r>
      <w:r w:rsidRPr="006327A7">
        <w:rPr>
          <w:rFonts w:ascii="Times New Roman" w:hAnsi="Times New Roman" w:cs="Times New Roman"/>
          <w:sz w:val="24"/>
          <w:szCs w:val="24"/>
        </w:rPr>
        <w:t xml:space="preserve"> wyposażenie w meble szkolne jest wysta</w:t>
      </w:r>
      <w:r w:rsidR="00F832D8">
        <w:rPr>
          <w:rFonts w:ascii="Times New Roman" w:hAnsi="Times New Roman" w:cs="Times New Roman"/>
          <w:sz w:val="24"/>
          <w:szCs w:val="24"/>
        </w:rPr>
        <w:t xml:space="preserve">rczające,   </w:t>
      </w:r>
      <w:r w:rsidRPr="006327A7">
        <w:rPr>
          <w:rFonts w:ascii="Times New Roman" w:hAnsi="Times New Roman" w:cs="Times New Roman"/>
          <w:sz w:val="24"/>
          <w:szCs w:val="24"/>
        </w:rPr>
        <w:t xml:space="preserve">ale wymiany wymaga około 70 krzeseł w kl. IV – VI (uzupełnienie niższych numerów), 25 krzeseł </w:t>
      </w:r>
      <w:r w:rsidR="0012140E">
        <w:rPr>
          <w:rFonts w:ascii="Times New Roman" w:hAnsi="Times New Roman" w:cs="Times New Roman"/>
          <w:sz w:val="24"/>
          <w:szCs w:val="24"/>
        </w:rPr>
        <w:t xml:space="preserve">                               </w:t>
      </w:r>
      <w:r w:rsidRPr="006327A7">
        <w:rPr>
          <w:rFonts w:ascii="Times New Roman" w:hAnsi="Times New Roman" w:cs="Times New Roman"/>
          <w:sz w:val="24"/>
          <w:szCs w:val="24"/>
        </w:rPr>
        <w:t>w  zerówce, kanapy w świetlicy.</w:t>
      </w:r>
    </w:p>
    <w:p w:rsidR="006327A7" w:rsidRPr="006327A7" w:rsidRDefault="006327A7" w:rsidP="0012140E">
      <w:pPr>
        <w:jc w:val="both"/>
        <w:rPr>
          <w:rFonts w:ascii="Times New Roman" w:hAnsi="Times New Roman" w:cs="Times New Roman"/>
          <w:sz w:val="24"/>
          <w:szCs w:val="24"/>
        </w:rPr>
      </w:pPr>
      <w:r w:rsidRPr="006327A7">
        <w:rPr>
          <w:rFonts w:ascii="Times New Roman" w:hAnsi="Times New Roman" w:cs="Times New Roman"/>
          <w:sz w:val="24"/>
          <w:szCs w:val="24"/>
        </w:rPr>
        <w:t>Należy zadbać o środki na wystrój szkoły (nowe tablice, dekora</w:t>
      </w:r>
      <w:r w:rsidR="0012140E">
        <w:rPr>
          <w:rFonts w:ascii="Times New Roman" w:hAnsi="Times New Roman" w:cs="Times New Roman"/>
          <w:sz w:val="24"/>
          <w:szCs w:val="24"/>
        </w:rPr>
        <w:t xml:space="preserve">cje </w:t>
      </w:r>
      <w:r w:rsidR="00F832D8">
        <w:rPr>
          <w:rFonts w:ascii="Times New Roman" w:hAnsi="Times New Roman" w:cs="Times New Roman"/>
          <w:sz w:val="24"/>
          <w:szCs w:val="24"/>
        </w:rPr>
        <w:t>itp.).</w:t>
      </w:r>
    </w:p>
    <w:p w:rsidR="006327A7" w:rsidRPr="006327A7" w:rsidRDefault="006327A7" w:rsidP="0012140E">
      <w:pPr>
        <w:jc w:val="both"/>
        <w:rPr>
          <w:rFonts w:ascii="Times New Roman" w:hAnsi="Times New Roman" w:cs="Times New Roman"/>
          <w:sz w:val="24"/>
          <w:szCs w:val="24"/>
        </w:rPr>
      </w:pPr>
      <w:r w:rsidRPr="006327A7">
        <w:rPr>
          <w:rFonts w:ascii="Times New Roman" w:hAnsi="Times New Roman" w:cs="Times New Roman"/>
          <w:sz w:val="24"/>
          <w:szCs w:val="24"/>
        </w:rPr>
        <w:t xml:space="preserve">Szkoła realizuje zadania dydaktyczne: zajęcia szkolne obowiązkowe  i dodatkowe  zgodnie </w:t>
      </w:r>
      <w:r w:rsidR="00F832D8">
        <w:rPr>
          <w:rFonts w:ascii="Times New Roman" w:hAnsi="Times New Roman" w:cs="Times New Roman"/>
          <w:sz w:val="24"/>
          <w:szCs w:val="24"/>
        </w:rPr>
        <w:t xml:space="preserve">                             </w:t>
      </w:r>
      <w:r w:rsidRPr="006327A7">
        <w:rPr>
          <w:rFonts w:ascii="Times New Roman" w:hAnsi="Times New Roman" w:cs="Times New Roman"/>
          <w:sz w:val="24"/>
          <w:szCs w:val="24"/>
        </w:rPr>
        <w:t>z ramowym planem nauczania , a także zajęcia pomocy psychologiczno-pedagogicznej oraz zajęcia wychowania przedszkolnego. Realizujemy również zadania wychowawczo-profilaktyczne i opiekuńcze.</w:t>
      </w:r>
    </w:p>
    <w:p w:rsidR="006327A7" w:rsidRDefault="006327A7" w:rsidP="0012140E">
      <w:pPr>
        <w:jc w:val="both"/>
        <w:rPr>
          <w:rFonts w:ascii="Times New Roman" w:hAnsi="Times New Roman" w:cs="Times New Roman"/>
          <w:sz w:val="24"/>
          <w:szCs w:val="24"/>
        </w:rPr>
      </w:pPr>
      <w:r w:rsidRPr="006327A7">
        <w:rPr>
          <w:rFonts w:ascii="Times New Roman" w:hAnsi="Times New Roman" w:cs="Times New Roman"/>
          <w:sz w:val="24"/>
          <w:szCs w:val="24"/>
        </w:rPr>
        <w:t>Prowadzimy świetlicę, stołówkę dla dzieci szkolnych i przedszkolnych, bibliotekę, koordynujemy  dowozy i odwozy dzieci do szkół i przedszkola.</w:t>
      </w:r>
    </w:p>
    <w:p w:rsidR="00F832D8" w:rsidRPr="006327A7" w:rsidRDefault="00F832D8" w:rsidP="0012140E">
      <w:pPr>
        <w:jc w:val="both"/>
        <w:rPr>
          <w:rFonts w:ascii="Times New Roman" w:hAnsi="Times New Roman" w:cs="Times New Roman"/>
          <w:sz w:val="24"/>
          <w:szCs w:val="24"/>
        </w:rPr>
      </w:pPr>
    </w:p>
    <w:p w:rsidR="006327A7" w:rsidRPr="00071E46" w:rsidRDefault="0012140E" w:rsidP="0012140E">
      <w:pPr>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Zajęcia dydaktyczne</w:t>
      </w:r>
    </w:p>
    <w:p w:rsidR="006327A7" w:rsidRPr="006327A7" w:rsidRDefault="006327A7" w:rsidP="006327A7">
      <w:pPr>
        <w:pStyle w:val="Tekstpodstawowy"/>
        <w:rPr>
          <w:sz w:val="24"/>
        </w:rPr>
      </w:pPr>
      <w:r w:rsidRPr="006327A7">
        <w:rPr>
          <w:sz w:val="24"/>
        </w:rPr>
        <w:t>Wszyscy potrzebujący uczniowie byli objęci opieką:</w:t>
      </w:r>
    </w:p>
    <w:p w:rsidR="006327A7" w:rsidRPr="00FB5B1F" w:rsidRDefault="006327A7" w:rsidP="006327A7">
      <w:pPr>
        <w:pStyle w:val="Tekstpodstawowy"/>
        <w:numPr>
          <w:ilvl w:val="0"/>
          <w:numId w:val="36"/>
        </w:numPr>
        <w:rPr>
          <w:sz w:val="24"/>
        </w:rPr>
      </w:pPr>
      <w:r w:rsidRPr="006327A7">
        <w:rPr>
          <w:sz w:val="24"/>
        </w:rPr>
        <w:t xml:space="preserve">świetlicy - 204 uczniów , w tym 27 dzieci ze szkolnych oddziałów przedszkolnych oraz </w:t>
      </w:r>
      <w:r w:rsidRPr="00FB5B1F">
        <w:rPr>
          <w:sz w:val="24"/>
        </w:rPr>
        <w:t>12 uczniów z Milejewa, łącznie 216</w:t>
      </w:r>
    </w:p>
    <w:p w:rsidR="00FB5B1F" w:rsidRDefault="006327A7" w:rsidP="00FB5B1F">
      <w:pPr>
        <w:pStyle w:val="Tekstpodstawowy"/>
        <w:numPr>
          <w:ilvl w:val="0"/>
          <w:numId w:val="36"/>
        </w:numPr>
        <w:rPr>
          <w:sz w:val="24"/>
        </w:rPr>
      </w:pPr>
      <w:r w:rsidRPr="006327A7">
        <w:rPr>
          <w:sz w:val="24"/>
        </w:rPr>
        <w:t xml:space="preserve">biblioteki – 224,                                                                                           </w:t>
      </w:r>
      <w:r w:rsidR="00FB5B1F">
        <w:rPr>
          <w:sz w:val="24"/>
        </w:rPr>
        <w:t xml:space="preserve">                             </w:t>
      </w:r>
    </w:p>
    <w:p w:rsidR="00FB5B1F" w:rsidRDefault="006327A7" w:rsidP="00FB5B1F">
      <w:pPr>
        <w:pStyle w:val="Tekstpodstawowy"/>
        <w:numPr>
          <w:ilvl w:val="0"/>
          <w:numId w:val="36"/>
        </w:numPr>
        <w:rPr>
          <w:sz w:val="24"/>
        </w:rPr>
      </w:pPr>
      <w:r w:rsidRPr="006327A7">
        <w:rPr>
          <w:sz w:val="24"/>
        </w:rPr>
        <w:t xml:space="preserve"> pedagoga – 224,                                                                                                 </w:t>
      </w:r>
      <w:r w:rsidR="00FB5B1F">
        <w:rPr>
          <w:sz w:val="24"/>
        </w:rPr>
        <w:t xml:space="preserve">                           </w:t>
      </w:r>
    </w:p>
    <w:p w:rsidR="00FB5B1F" w:rsidRDefault="006327A7" w:rsidP="00FB5B1F">
      <w:pPr>
        <w:pStyle w:val="Tekstpodstawowy"/>
        <w:numPr>
          <w:ilvl w:val="0"/>
          <w:numId w:val="36"/>
        </w:numPr>
        <w:rPr>
          <w:sz w:val="24"/>
        </w:rPr>
      </w:pPr>
      <w:r w:rsidRPr="006327A7">
        <w:rPr>
          <w:sz w:val="24"/>
        </w:rPr>
        <w:t xml:space="preserve">logopedy -  56 (25%),                                                                                 </w:t>
      </w:r>
      <w:r w:rsidR="00FB5B1F">
        <w:rPr>
          <w:sz w:val="24"/>
        </w:rPr>
        <w:t xml:space="preserve">                             </w:t>
      </w:r>
    </w:p>
    <w:p w:rsidR="00FB5B1F" w:rsidRDefault="006327A7" w:rsidP="00FB5B1F">
      <w:pPr>
        <w:pStyle w:val="Tekstpodstawowy"/>
        <w:numPr>
          <w:ilvl w:val="0"/>
          <w:numId w:val="36"/>
        </w:numPr>
        <w:rPr>
          <w:sz w:val="24"/>
        </w:rPr>
      </w:pPr>
      <w:r w:rsidRPr="006327A7">
        <w:rPr>
          <w:sz w:val="24"/>
        </w:rPr>
        <w:t xml:space="preserve">żywieniem -140 (w tym 46 dofinansowanych przez ośrodki pomocy społecznej); </w:t>
      </w:r>
    </w:p>
    <w:p w:rsidR="00FB5B1F" w:rsidRDefault="006327A7" w:rsidP="00FB5B1F">
      <w:pPr>
        <w:pStyle w:val="Tekstpodstawowy"/>
        <w:numPr>
          <w:ilvl w:val="0"/>
          <w:numId w:val="36"/>
        </w:numPr>
        <w:rPr>
          <w:sz w:val="24"/>
        </w:rPr>
      </w:pPr>
      <w:r w:rsidRPr="006327A7">
        <w:rPr>
          <w:sz w:val="24"/>
        </w:rPr>
        <w:t xml:space="preserve">korzystali z mleka i owoców– „Program dla szkół” - kl. I – V– 130, </w:t>
      </w:r>
    </w:p>
    <w:p w:rsidR="00FB5B1F" w:rsidRDefault="006327A7" w:rsidP="00FB5B1F">
      <w:pPr>
        <w:pStyle w:val="Tekstpodstawowy"/>
        <w:numPr>
          <w:ilvl w:val="0"/>
          <w:numId w:val="36"/>
        </w:numPr>
        <w:rPr>
          <w:sz w:val="24"/>
        </w:rPr>
      </w:pPr>
      <w:r w:rsidRPr="006327A7">
        <w:rPr>
          <w:sz w:val="24"/>
        </w:rPr>
        <w:t>dowożeniem i odwożeniem –  204 (81%),</w:t>
      </w:r>
      <w:r w:rsidRPr="006327A7">
        <w:rPr>
          <w:color w:val="C00000"/>
          <w:sz w:val="24"/>
        </w:rPr>
        <w:t xml:space="preserve">  </w:t>
      </w:r>
      <w:r w:rsidRPr="006327A7">
        <w:rPr>
          <w:sz w:val="24"/>
        </w:rPr>
        <w:t xml:space="preserve"> </w:t>
      </w:r>
    </w:p>
    <w:p w:rsidR="00FB5B1F" w:rsidRDefault="0012140E" w:rsidP="00FB5B1F">
      <w:pPr>
        <w:pStyle w:val="Tekstpodstawowy"/>
        <w:numPr>
          <w:ilvl w:val="0"/>
          <w:numId w:val="36"/>
        </w:numPr>
        <w:rPr>
          <w:sz w:val="24"/>
        </w:rPr>
      </w:pPr>
      <w:r w:rsidRPr="00FB5B1F">
        <w:rPr>
          <w:sz w:val="24"/>
        </w:rPr>
        <w:t>zajęciami  korekcyjno-</w:t>
      </w:r>
      <w:r w:rsidR="00FB5B1F">
        <w:rPr>
          <w:sz w:val="24"/>
        </w:rPr>
        <w:t xml:space="preserve"> kompensacyjnymi – 82 (32%), </w:t>
      </w:r>
    </w:p>
    <w:p w:rsidR="006327A7" w:rsidRPr="00FB5B1F" w:rsidRDefault="0012140E" w:rsidP="00FB5B1F">
      <w:pPr>
        <w:pStyle w:val="Tekstpodstawowy"/>
        <w:numPr>
          <w:ilvl w:val="0"/>
          <w:numId w:val="36"/>
        </w:numPr>
        <w:rPr>
          <w:sz w:val="24"/>
        </w:rPr>
      </w:pPr>
      <w:r w:rsidRPr="00FB5B1F">
        <w:rPr>
          <w:sz w:val="24"/>
        </w:rPr>
        <w:t>zajęciami dydaktyczno-</w:t>
      </w:r>
      <w:r w:rsidR="006327A7" w:rsidRPr="00FB5B1F">
        <w:rPr>
          <w:sz w:val="24"/>
        </w:rPr>
        <w:t xml:space="preserve"> wyrównawczymi  – 86 (34%),</w:t>
      </w:r>
    </w:p>
    <w:p w:rsidR="006327A7" w:rsidRPr="006327A7" w:rsidRDefault="006327A7" w:rsidP="00FB5B1F">
      <w:pPr>
        <w:pStyle w:val="Tekstpodstawowy"/>
        <w:numPr>
          <w:ilvl w:val="0"/>
          <w:numId w:val="36"/>
        </w:numPr>
        <w:rPr>
          <w:sz w:val="24"/>
        </w:rPr>
      </w:pPr>
      <w:r w:rsidRPr="006327A7">
        <w:rPr>
          <w:sz w:val="24"/>
        </w:rPr>
        <w:t>zajęciami gimnastyki korekcyjnej – 37(15%),</w:t>
      </w:r>
    </w:p>
    <w:p w:rsidR="006327A7" w:rsidRPr="006327A7" w:rsidRDefault="006327A7" w:rsidP="00FB5B1F">
      <w:pPr>
        <w:pStyle w:val="Tekstpodstawowy"/>
        <w:numPr>
          <w:ilvl w:val="0"/>
          <w:numId w:val="36"/>
        </w:numPr>
        <w:rPr>
          <w:sz w:val="24"/>
        </w:rPr>
      </w:pPr>
      <w:r w:rsidRPr="006327A7">
        <w:rPr>
          <w:sz w:val="24"/>
        </w:rPr>
        <w:t>zajęciami rewalidacyjnymi – 7(3%),</w:t>
      </w:r>
    </w:p>
    <w:p w:rsidR="006327A7" w:rsidRPr="006327A7" w:rsidRDefault="006327A7" w:rsidP="00FB5B1F">
      <w:pPr>
        <w:pStyle w:val="Tekstpodstawowy"/>
        <w:numPr>
          <w:ilvl w:val="0"/>
          <w:numId w:val="36"/>
        </w:numPr>
        <w:rPr>
          <w:sz w:val="24"/>
        </w:rPr>
      </w:pPr>
      <w:r w:rsidRPr="006327A7">
        <w:rPr>
          <w:sz w:val="24"/>
        </w:rPr>
        <w:t xml:space="preserve">zajęciami rozwijającymi uzdolnienia i zainteresowania  - 130 (51%), </w:t>
      </w:r>
    </w:p>
    <w:p w:rsidR="00FB5B1F" w:rsidRDefault="006327A7" w:rsidP="006327A7">
      <w:pPr>
        <w:pStyle w:val="Tekstpodstawowy"/>
        <w:numPr>
          <w:ilvl w:val="0"/>
          <w:numId w:val="36"/>
        </w:numPr>
        <w:rPr>
          <w:sz w:val="24"/>
        </w:rPr>
      </w:pPr>
      <w:r w:rsidRPr="006327A7">
        <w:rPr>
          <w:sz w:val="24"/>
        </w:rPr>
        <w:t xml:space="preserve">zajęciami profilaktyczno-wychowawczymi – 13,   </w:t>
      </w:r>
    </w:p>
    <w:p w:rsidR="006327A7" w:rsidRPr="00FB5B1F" w:rsidRDefault="006327A7" w:rsidP="006327A7">
      <w:pPr>
        <w:pStyle w:val="Tekstpodstawowy"/>
        <w:numPr>
          <w:ilvl w:val="0"/>
          <w:numId w:val="36"/>
        </w:numPr>
        <w:rPr>
          <w:sz w:val="24"/>
        </w:rPr>
      </w:pPr>
      <w:r w:rsidRPr="00FB5B1F">
        <w:rPr>
          <w:sz w:val="24"/>
        </w:rPr>
        <w:t xml:space="preserve"> doradztwem zawodowym -59 (23%),</w:t>
      </w:r>
    </w:p>
    <w:p w:rsidR="006327A7" w:rsidRPr="006327A7" w:rsidRDefault="006327A7" w:rsidP="00FB5B1F">
      <w:pPr>
        <w:pStyle w:val="Tekstpodstawowy"/>
        <w:numPr>
          <w:ilvl w:val="0"/>
          <w:numId w:val="36"/>
        </w:numPr>
        <w:rPr>
          <w:sz w:val="24"/>
        </w:rPr>
      </w:pPr>
      <w:r w:rsidRPr="006327A7">
        <w:rPr>
          <w:sz w:val="24"/>
        </w:rPr>
        <w:t xml:space="preserve">30 uczniów korzystało ze </w:t>
      </w:r>
      <w:r w:rsidRPr="006327A7">
        <w:rPr>
          <w:b/>
          <w:bCs/>
          <w:sz w:val="24"/>
        </w:rPr>
        <w:t>stypendium szkolnego,</w:t>
      </w:r>
      <w:r w:rsidRPr="006327A7">
        <w:rPr>
          <w:sz w:val="24"/>
        </w:rPr>
        <w:t xml:space="preserve"> przyznawanego przez Wójta Gminy,</w:t>
      </w:r>
    </w:p>
    <w:p w:rsidR="006327A7" w:rsidRPr="006327A7" w:rsidRDefault="006327A7" w:rsidP="00FB5B1F">
      <w:pPr>
        <w:pStyle w:val="Tekstpodstawowy"/>
        <w:numPr>
          <w:ilvl w:val="0"/>
          <w:numId w:val="36"/>
        </w:numPr>
        <w:rPr>
          <w:sz w:val="24"/>
        </w:rPr>
      </w:pPr>
      <w:r w:rsidRPr="006327A7">
        <w:rPr>
          <w:sz w:val="24"/>
        </w:rPr>
        <w:t>wszyscy uczniowie zostali wyposażeni w bezpłatne podręczniki i ćwiczenia.</w:t>
      </w:r>
    </w:p>
    <w:p w:rsidR="006327A7" w:rsidRPr="006327A7" w:rsidRDefault="006327A7" w:rsidP="006327A7">
      <w:pPr>
        <w:pStyle w:val="Tekstpodstawowy"/>
        <w:rPr>
          <w:sz w:val="24"/>
        </w:rPr>
      </w:pPr>
    </w:p>
    <w:p w:rsidR="006327A7" w:rsidRPr="006327A7" w:rsidRDefault="006327A7" w:rsidP="006327A7">
      <w:pPr>
        <w:pStyle w:val="Tekstpodstawowy"/>
        <w:rPr>
          <w:sz w:val="24"/>
        </w:rPr>
      </w:pPr>
      <w:r w:rsidRPr="006327A7">
        <w:rPr>
          <w:b/>
          <w:sz w:val="24"/>
        </w:rPr>
        <w:t xml:space="preserve">Liczba uczniów z </w:t>
      </w:r>
      <w:r w:rsidR="0012140E">
        <w:rPr>
          <w:b/>
          <w:sz w:val="24"/>
        </w:rPr>
        <w:t>opiniami poradni psychologiczno-</w:t>
      </w:r>
      <w:r w:rsidRPr="006327A7">
        <w:rPr>
          <w:b/>
          <w:sz w:val="24"/>
        </w:rPr>
        <w:t>pedagogicznej</w:t>
      </w:r>
      <w:r w:rsidR="0012140E">
        <w:rPr>
          <w:sz w:val="24"/>
        </w:rPr>
        <w:t xml:space="preserve"> </w:t>
      </w:r>
      <w:r w:rsidRPr="006327A7">
        <w:rPr>
          <w:sz w:val="24"/>
        </w:rPr>
        <w:t xml:space="preserve">  w sprawie </w:t>
      </w:r>
      <w:r w:rsidR="0012140E">
        <w:rPr>
          <w:sz w:val="24"/>
        </w:rPr>
        <w:t>objęcia pomocą psychologiczno-</w:t>
      </w:r>
      <w:r w:rsidRPr="006327A7">
        <w:rPr>
          <w:sz w:val="24"/>
        </w:rPr>
        <w:t>pedagogiczną w szkole  -  108 (43%).</w:t>
      </w:r>
    </w:p>
    <w:p w:rsidR="006327A7" w:rsidRPr="006327A7" w:rsidRDefault="006327A7" w:rsidP="0012140E">
      <w:pPr>
        <w:pStyle w:val="Tekstpodstawowy"/>
        <w:jc w:val="both"/>
        <w:rPr>
          <w:sz w:val="24"/>
        </w:rPr>
      </w:pPr>
      <w:r w:rsidRPr="006327A7">
        <w:rPr>
          <w:sz w:val="24"/>
        </w:rPr>
        <w:lastRenderedPageBreak/>
        <w:t>Nie wszystkie zalecenia Poradni psychologiczno-pedagogicznej były realizowane ze względu na zbyt małą liczbę godzin przyznanych na ten cel przez organ prowadzący (dotyczy zajęć dydaktyczno-wyrównawczych z języka polskiego i edukacji wczesnoszkolnej oraz języka angielskiego), a niektóre w zbyt małym wymiarze (zajęcia korekcyjno-kompensacyjne  udział dzieci przez  jedno półrocze).</w:t>
      </w:r>
    </w:p>
    <w:p w:rsidR="006327A7" w:rsidRPr="006327A7" w:rsidRDefault="006327A7" w:rsidP="00FB5B1F">
      <w:pPr>
        <w:pStyle w:val="Tekstpodstawowy"/>
        <w:jc w:val="both"/>
        <w:rPr>
          <w:sz w:val="24"/>
        </w:rPr>
      </w:pPr>
    </w:p>
    <w:p w:rsidR="006327A7" w:rsidRPr="006327A7" w:rsidRDefault="006327A7" w:rsidP="00FB5B1F">
      <w:pPr>
        <w:jc w:val="both"/>
        <w:rPr>
          <w:rFonts w:ascii="Times New Roman" w:hAnsi="Times New Roman" w:cs="Times New Roman"/>
          <w:sz w:val="24"/>
          <w:szCs w:val="24"/>
        </w:rPr>
      </w:pPr>
      <w:r w:rsidRPr="006327A7">
        <w:rPr>
          <w:rFonts w:ascii="Times New Roman" w:hAnsi="Times New Roman" w:cs="Times New Roman"/>
          <w:sz w:val="24"/>
          <w:szCs w:val="24"/>
        </w:rPr>
        <w:t>Nauczyciele prowadzili społecznie dodatkowe zajęcia przygotowujące uczniów   do konkursów przedmiotowych.</w:t>
      </w:r>
    </w:p>
    <w:p w:rsidR="006327A7" w:rsidRPr="006327A7" w:rsidRDefault="006327A7" w:rsidP="00FB5B1F">
      <w:pPr>
        <w:jc w:val="both"/>
        <w:rPr>
          <w:rFonts w:ascii="Times New Roman" w:hAnsi="Times New Roman" w:cs="Times New Roman"/>
          <w:sz w:val="24"/>
          <w:szCs w:val="24"/>
        </w:rPr>
      </w:pPr>
      <w:r w:rsidRPr="006327A7">
        <w:rPr>
          <w:rFonts w:ascii="Times New Roman" w:hAnsi="Times New Roman" w:cs="Times New Roman"/>
          <w:sz w:val="24"/>
          <w:szCs w:val="24"/>
        </w:rPr>
        <w:t xml:space="preserve">         Z godzin do dyspozycji dyrektora , godzin organu p</w:t>
      </w:r>
      <w:r w:rsidR="0012140E">
        <w:rPr>
          <w:rFonts w:ascii="Times New Roman" w:hAnsi="Times New Roman" w:cs="Times New Roman"/>
          <w:sz w:val="24"/>
          <w:szCs w:val="24"/>
        </w:rPr>
        <w:t xml:space="preserve">rowadzącego oraz  </w:t>
      </w:r>
      <w:r w:rsidRPr="006327A7">
        <w:rPr>
          <w:rFonts w:ascii="Times New Roman" w:hAnsi="Times New Roman" w:cs="Times New Roman"/>
          <w:sz w:val="24"/>
          <w:szCs w:val="24"/>
        </w:rPr>
        <w:t>w ramach projektu „Lepszy start”  były prowadzone zajęcia pozalekcyjne wspomagające rozwój dzieci, rozwijające uzdolnienia i zainte</w:t>
      </w:r>
      <w:r w:rsidR="00FB5B1F">
        <w:rPr>
          <w:rFonts w:ascii="Times New Roman" w:hAnsi="Times New Roman" w:cs="Times New Roman"/>
          <w:sz w:val="24"/>
          <w:szCs w:val="24"/>
        </w:rPr>
        <w:t>resowania, zajęcia dydaktyczno-</w:t>
      </w:r>
      <w:r w:rsidRPr="006327A7">
        <w:rPr>
          <w:rFonts w:ascii="Times New Roman" w:hAnsi="Times New Roman" w:cs="Times New Roman"/>
          <w:sz w:val="24"/>
          <w:szCs w:val="24"/>
        </w:rPr>
        <w:t>wyrównawcze, koła przedmiotowe, sportowe, artystyczne, SK Caritas.</w:t>
      </w:r>
    </w:p>
    <w:p w:rsidR="006327A7" w:rsidRPr="006327A7" w:rsidRDefault="006327A7" w:rsidP="00FB5B1F">
      <w:pPr>
        <w:jc w:val="both"/>
        <w:rPr>
          <w:rFonts w:ascii="Times New Roman" w:hAnsi="Times New Roman" w:cs="Times New Roman"/>
          <w:sz w:val="24"/>
          <w:szCs w:val="24"/>
        </w:rPr>
      </w:pPr>
      <w:r w:rsidRPr="006327A7">
        <w:rPr>
          <w:rFonts w:ascii="Times New Roman" w:hAnsi="Times New Roman" w:cs="Times New Roman"/>
          <w:sz w:val="24"/>
          <w:szCs w:val="24"/>
        </w:rPr>
        <w:t xml:space="preserve">Zajęcia na pływalni były opłacane przez </w:t>
      </w:r>
      <w:r w:rsidR="0012140E">
        <w:rPr>
          <w:rFonts w:ascii="Times New Roman" w:hAnsi="Times New Roman" w:cs="Times New Roman"/>
          <w:sz w:val="24"/>
          <w:szCs w:val="24"/>
        </w:rPr>
        <w:t xml:space="preserve">rodziców i dofinansowane </w:t>
      </w:r>
      <w:r w:rsidRPr="006327A7">
        <w:rPr>
          <w:rFonts w:ascii="Times New Roman" w:hAnsi="Times New Roman" w:cs="Times New Roman"/>
          <w:sz w:val="24"/>
          <w:szCs w:val="24"/>
        </w:rPr>
        <w:t xml:space="preserve"> z</w:t>
      </w:r>
      <w:r w:rsidRPr="006327A7">
        <w:rPr>
          <w:rFonts w:ascii="Times New Roman" w:hAnsi="Times New Roman" w:cs="Times New Roman"/>
          <w:b/>
          <w:sz w:val="24"/>
          <w:szCs w:val="24"/>
        </w:rPr>
        <w:t xml:space="preserve"> programu</w:t>
      </w: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 xml:space="preserve">„Umiem pływać” </w:t>
      </w:r>
      <w:r w:rsidRPr="006327A7">
        <w:rPr>
          <w:rFonts w:ascii="Times New Roman" w:hAnsi="Times New Roman" w:cs="Times New Roman"/>
          <w:sz w:val="24"/>
          <w:szCs w:val="24"/>
        </w:rPr>
        <w:t xml:space="preserve">(SZS w Elblągu), trwały od IX  do XI 2018r. </w:t>
      </w:r>
    </w:p>
    <w:p w:rsidR="006327A7" w:rsidRPr="006327A7" w:rsidRDefault="006327A7" w:rsidP="00FB5B1F">
      <w:pPr>
        <w:jc w:val="both"/>
        <w:rPr>
          <w:rFonts w:ascii="Times New Roman" w:hAnsi="Times New Roman" w:cs="Times New Roman"/>
          <w:sz w:val="24"/>
          <w:szCs w:val="24"/>
        </w:rPr>
      </w:pPr>
      <w:r w:rsidRPr="006327A7">
        <w:rPr>
          <w:rFonts w:ascii="Times New Roman" w:hAnsi="Times New Roman" w:cs="Times New Roman"/>
          <w:sz w:val="24"/>
          <w:szCs w:val="24"/>
        </w:rPr>
        <w:t xml:space="preserve">Dodatkowe zajęcia sportowe (gry zespołowe) dla uczniów kl. IV-VI – 2 godz. tygodniowo - </w:t>
      </w:r>
      <w:r w:rsidR="00FB5B1F">
        <w:rPr>
          <w:rFonts w:ascii="Times New Roman" w:hAnsi="Times New Roman" w:cs="Times New Roman"/>
          <w:sz w:val="24"/>
          <w:szCs w:val="24"/>
        </w:rPr>
        <w:t xml:space="preserve">                </w:t>
      </w:r>
      <w:r w:rsidRPr="006327A7">
        <w:rPr>
          <w:rFonts w:ascii="Times New Roman" w:hAnsi="Times New Roman" w:cs="Times New Roman"/>
          <w:sz w:val="24"/>
          <w:szCs w:val="24"/>
        </w:rPr>
        <w:t xml:space="preserve">w ramach </w:t>
      </w:r>
      <w:r w:rsidRPr="006327A7">
        <w:rPr>
          <w:rFonts w:ascii="Times New Roman" w:hAnsi="Times New Roman" w:cs="Times New Roman"/>
          <w:b/>
          <w:sz w:val="24"/>
          <w:szCs w:val="24"/>
        </w:rPr>
        <w:t>programu Szkolny Klub Sportowy</w:t>
      </w:r>
      <w:r w:rsidRPr="006327A7">
        <w:rPr>
          <w:rFonts w:ascii="Times New Roman" w:hAnsi="Times New Roman" w:cs="Times New Roman"/>
          <w:sz w:val="24"/>
          <w:szCs w:val="24"/>
        </w:rPr>
        <w:t xml:space="preserve"> (współpraca ze SZS w Elblągu) – trwały cały rok szkolny.</w:t>
      </w:r>
    </w:p>
    <w:p w:rsidR="006327A7" w:rsidRPr="0012140E" w:rsidRDefault="006327A7" w:rsidP="00FB5B1F">
      <w:pPr>
        <w:jc w:val="both"/>
        <w:rPr>
          <w:rFonts w:ascii="Times New Roman" w:hAnsi="Times New Roman" w:cs="Times New Roman"/>
          <w:sz w:val="24"/>
          <w:szCs w:val="24"/>
        </w:rPr>
      </w:pPr>
      <w:r w:rsidRPr="006327A7">
        <w:rPr>
          <w:rFonts w:ascii="Times New Roman" w:hAnsi="Times New Roman" w:cs="Times New Roman"/>
          <w:sz w:val="24"/>
          <w:szCs w:val="24"/>
        </w:rPr>
        <w:t xml:space="preserve">Szkoła umożliwiała organizację dodatkowych zajęć pozalekcyjnych przez podmioty zewnętrzne, według zapotrzebowania wśród uczniów i na wniosek rodziców: judo (2 grupy), taniec nowoczesny (1 grupa) i standardowy (1 grupa), piłka </w:t>
      </w:r>
      <w:r w:rsidR="00F832D8">
        <w:rPr>
          <w:rFonts w:ascii="Times New Roman" w:hAnsi="Times New Roman" w:cs="Times New Roman"/>
          <w:sz w:val="24"/>
          <w:szCs w:val="24"/>
        </w:rPr>
        <w:t xml:space="preserve">nożna </w:t>
      </w:r>
      <w:r w:rsidRPr="006327A7">
        <w:rPr>
          <w:rFonts w:ascii="Times New Roman" w:hAnsi="Times New Roman" w:cs="Times New Roman"/>
          <w:sz w:val="24"/>
          <w:szCs w:val="24"/>
        </w:rPr>
        <w:t xml:space="preserve"> (2 grupy) – odpłatne dla rodziców.</w:t>
      </w:r>
    </w:p>
    <w:p w:rsidR="0012140E" w:rsidRDefault="006327A7" w:rsidP="0012140E">
      <w:pPr>
        <w:pStyle w:val="Tekstpodstawowy"/>
        <w:jc w:val="both"/>
        <w:rPr>
          <w:b/>
          <w:sz w:val="24"/>
        </w:rPr>
      </w:pPr>
      <w:r w:rsidRPr="006327A7">
        <w:rPr>
          <w:b/>
          <w:sz w:val="24"/>
        </w:rPr>
        <w:t xml:space="preserve">Szkoła brała udział w programach: </w:t>
      </w:r>
    </w:p>
    <w:p w:rsidR="006327A7" w:rsidRPr="0012140E" w:rsidRDefault="006327A7" w:rsidP="0012140E">
      <w:pPr>
        <w:pStyle w:val="Tekstpodstawowy"/>
        <w:numPr>
          <w:ilvl w:val="0"/>
          <w:numId w:val="14"/>
        </w:numPr>
        <w:jc w:val="both"/>
        <w:rPr>
          <w:b/>
          <w:sz w:val="24"/>
        </w:rPr>
      </w:pPr>
      <w:r w:rsidRPr="006327A7">
        <w:rPr>
          <w:sz w:val="24"/>
        </w:rPr>
        <w:t>„Trzymaj formę” - SANEPiD ,</w:t>
      </w:r>
    </w:p>
    <w:p w:rsidR="006327A7" w:rsidRPr="0012140E" w:rsidRDefault="006327A7" w:rsidP="0012140E">
      <w:pPr>
        <w:pStyle w:val="Tekstpodstawowy"/>
        <w:numPr>
          <w:ilvl w:val="0"/>
          <w:numId w:val="14"/>
        </w:numPr>
        <w:jc w:val="both"/>
        <w:rPr>
          <w:b/>
          <w:sz w:val="24"/>
        </w:rPr>
      </w:pPr>
      <w:r w:rsidRPr="0012140E">
        <w:rPr>
          <w:sz w:val="24"/>
        </w:rPr>
        <w:t>„Program dla szkół” – (owoce i warzywa, mleko) -Agen</w:t>
      </w:r>
      <w:r w:rsidR="0012140E" w:rsidRPr="0012140E">
        <w:rPr>
          <w:sz w:val="24"/>
        </w:rPr>
        <w:t xml:space="preserve">cja Rynku Rolnego </w:t>
      </w:r>
      <w:r w:rsidRPr="0012140E">
        <w:rPr>
          <w:sz w:val="24"/>
        </w:rPr>
        <w:t>w Olsztynie – program unijny</w:t>
      </w:r>
    </w:p>
    <w:p w:rsidR="006327A7" w:rsidRPr="00FD2D1B" w:rsidRDefault="006327A7" w:rsidP="0012140E">
      <w:pPr>
        <w:pStyle w:val="Tekstpodstawowy"/>
        <w:numPr>
          <w:ilvl w:val="0"/>
          <w:numId w:val="14"/>
        </w:numPr>
        <w:jc w:val="both"/>
        <w:rPr>
          <w:b/>
          <w:sz w:val="24"/>
        </w:rPr>
      </w:pPr>
      <w:r w:rsidRPr="0012140E">
        <w:rPr>
          <w:sz w:val="24"/>
        </w:rPr>
        <w:t xml:space="preserve"> „Arteintegracja” – zajęcia dla dzieci i seniorów – CSE „Światowid”</w:t>
      </w:r>
    </w:p>
    <w:p w:rsidR="006327A7" w:rsidRPr="00FD2D1B" w:rsidRDefault="006327A7" w:rsidP="0012140E">
      <w:pPr>
        <w:pStyle w:val="Tekstpodstawowy"/>
        <w:numPr>
          <w:ilvl w:val="0"/>
          <w:numId w:val="14"/>
        </w:numPr>
        <w:jc w:val="both"/>
        <w:rPr>
          <w:b/>
          <w:sz w:val="24"/>
        </w:rPr>
      </w:pPr>
      <w:r w:rsidRPr="00FD2D1B">
        <w:rPr>
          <w:sz w:val="24"/>
        </w:rPr>
        <w:t xml:space="preserve">„Bezpieczny powiat”: -  zajęcia dla uczniów z I pomocy przedmedycznej, </w:t>
      </w:r>
    </w:p>
    <w:p w:rsidR="00FD2D1B" w:rsidRDefault="00FD2D1B" w:rsidP="0012140E">
      <w:pPr>
        <w:pStyle w:val="Tekstpodstawowy"/>
        <w:jc w:val="both"/>
        <w:rPr>
          <w:sz w:val="24"/>
        </w:rPr>
      </w:pPr>
      <w:r>
        <w:rPr>
          <w:sz w:val="24"/>
        </w:rPr>
        <w:t xml:space="preserve">            </w:t>
      </w:r>
      <w:r w:rsidR="006327A7" w:rsidRPr="006327A7">
        <w:rPr>
          <w:sz w:val="24"/>
        </w:rPr>
        <w:t xml:space="preserve"> -  akcja „Dzień Bezpieczeństwa”,  </w:t>
      </w:r>
    </w:p>
    <w:p w:rsidR="006327A7" w:rsidRDefault="006327A7" w:rsidP="00FD2D1B">
      <w:pPr>
        <w:pStyle w:val="Tekstpodstawowy"/>
        <w:numPr>
          <w:ilvl w:val="0"/>
          <w:numId w:val="15"/>
        </w:numPr>
        <w:jc w:val="both"/>
        <w:rPr>
          <w:sz w:val="24"/>
        </w:rPr>
      </w:pPr>
      <w:r w:rsidRPr="006327A7">
        <w:rPr>
          <w:sz w:val="24"/>
        </w:rPr>
        <w:t>karta rowerowa – 16 ucz. wydano dokument</w:t>
      </w:r>
    </w:p>
    <w:p w:rsidR="006327A7" w:rsidRDefault="006327A7" w:rsidP="0012140E">
      <w:pPr>
        <w:pStyle w:val="Tekstpodstawowy"/>
        <w:numPr>
          <w:ilvl w:val="0"/>
          <w:numId w:val="15"/>
        </w:numPr>
        <w:jc w:val="both"/>
        <w:rPr>
          <w:sz w:val="24"/>
        </w:rPr>
      </w:pPr>
      <w:r w:rsidRPr="00FD2D1B">
        <w:rPr>
          <w:sz w:val="24"/>
        </w:rPr>
        <w:t xml:space="preserve">„Umiem pływać” - SZS w Elblągu – zajęcia na pływalni dla klas I </w:t>
      </w:r>
      <w:r w:rsidR="00FD2D1B">
        <w:rPr>
          <w:sz w:val="24"/>
        </w:rPr>
        <w:t>–</w:t>
      </w:r>
      <w:r w:rsidRPr="00FD2D1B">
        <w:rPr>
          <w:sz w:val="24"/>
        </w:rPr>
        <w:t xml:space="preserve"> III</w:t>
      </w:r>
    </w:p>
    <w:p w:rsidR="006327A7" w:rsidRDefault="006327A7" w:rsidP="0012140E">
      <w:pPr>
        <w:pStyle w:val="Tekstpodstawowy"/>
        <w:numPr>
          <w:ilvl w:val="0"/>
          <w:numId w:val="15"/>
        </w:numPr>
        <w:jc w:val="both"/>
        <w:rPr>
          <w:sz w:val="24"/>
        </w:rPr>
      </w:pPr>
      <w:r w:rsidRPr="00FD2D1B">
        <w:rPr>
          <w:sz w:val="24"/>
        </w:rPr>
        <w:t>„Szkolny Klub Sportowy” – zajęcia z gier zespołowych dla klas IV – VI</w:t>
      </w:r>
    </w:p>
    <w:p w:rsidR="006327A7" w:rsidRDefault="006327A7" w:rsidP="0012140E">
      <w:pPr>
        <w:pStyle w:val="Tekstpodstawowy"/>
        <w:numPr>
          <w:ilvl w:val="0"/>
          <w:numId w:val="15"/>
        </w:numPr>
        <w:jc w:val="both"/>
        <w:rPr>
          <w:sz w:val="24"/>
        </w:rPr>
      </w:pPr>
      <w:r w:rsidRPr="00FD2D1B">
        <w:rPr>
          <w:sz w:val="24"/>
        </w:rPr>
        <w:t xml:space="preserve">„Lekki tornister” – dla klas I </w:t>
      </w:r>
      <w:r w:rsidR="00FD2D1B">
        <w:rPr>
          <w:sz w:val="24"/>
        </w:rPr>
        <w:t>–</w:t>
      </w:r>
      <w:r w:rsidRPr="00FD2D1B">
        <w:rPr>
          <w:sz w:val="24"/>
        </w:rPr>
        <w:t xml:space="preserve"> III</w:t>
      </w:r>
    </w:p>
    <w:p w:rsidR="006327A7" w:rsidRDefault="006327A7" w:rsidP="0012140E">
      <w:pPr>
        <w:pStyle w:val="Tekstpodstawowy"/>
        <w:numPr>
          <w:ilvl w:val="0"/>
          <w:numId w:val="15"/>
        </w:numPr>
        <w:jc w:val="both"/>
        <w:rPr>
          <w:sz w:val="24"/>
        </w:rPr>
      </w:pPr>
      <w:r w:rsidRPr="00FD2D1B">
        <w:rPr>
          <w:sz w:val="24"/>
        </w:rPr>
        <w:t xml:space="preserve">„Bieg po zdrowie” – program antynikotynowy dla klas IV </w:t>
      </w:r>
    </w:p>
    <w:p w:rsidR="006327A7" w:rsidRDefault="006327A7" w:rsidP="0012140E">
      <w:pPr>
        <w:pStyle w:val="Tekstpodstawowy"/>
        <w:numPr>
          <w:ilvl w:val="0"/>
          <w:numId w:val="15"/>
        </w:numPr>
        <w:jc w:val="both"/>
        <w:rPr>
          <w:sz w:val="24"/>
        </w:rPr>
      </w:pPr>
      <w:r w:rsidRPr="00FD2D1B">
        <w:rPr>
          <w:sz w:val="24"/>
        </w:rPr>
        <w:t>„Zielony patriotyzm” – WFOŚ w Olsztynie</w:t>
      </w:r>
    </w:p>
    <w:p w:rsidR="006327A7" w:rsidRPr="00FD2D1B" w:rsidRDefault="006327A7" w:rsidP="0012140E">
      <w:pPr>
        <w:pStyle w:val="Tekstpodstawowy"/>
        <w:numPr>
          <w:ilvl w:val="0"/>
          <w:numId w:val="15"/>
        </w:numPr>
        <w:jc w:val="both"/>
        <w:rPr>
          <w:sz w:val="24"/>
        </w:rPr>
      </w:pPr>
      <w:r w:rsidRPr="00FD2D1B">
        <w:rPr>
          <w:sz w:val="24"/>
        </w:rPr>
        <w:t xml:space="preserve"> „Lepszy start. Wsparcie edukacyjne uczniów i nauczycieli Szkoły Podstawowej </w:t>
      </w:r>
      <w:r w:rsidR="00FD2D1B">
        <w:rPr>
          <w:sz w:val="24"/>
        </w:rPr>
        <w:t xml:space="preserve">                            </w:t>
      </w:r>
      <w:r w:rsidRPr="00FD2D1B">
        <w:rPr>
          <w:sz w:val="24"/>
        </w:rPr>
        <w:t xml:space="preserve">w Milejewie” (2018- 2020) – program unijny                   </w:t>
      </w:r>
    </w:p>
    <w:p w:rsidR="006327A7" w:rsidRPr="006327A7" w:rsidRDefault="006327A7" w:rsidP="0012140E">
      <w:pPr>
        <w:pStyle w:val="Tekstpodstawowy"/>
        <w:jc w:val="both"/>
        <w:rPr>
          <w:sz w:val="24"/>
        </w:rPr>
      </w:pPr>
      <w:r w:rsidRPr="006327A7">
        <w:rPr>
          <w:sz w:val="24"/>
        </w:rPr>
        <w:t xml:space="preserve">                                 </w:t>
      </w:r>
    </w:p>
    <w:p w:rsidR="006327A7" w:rsidRPr="006327A7" w:rsidRDefault="006327A7" w:rsidP="006327A7">
      <w:pPr>
        <w:rPr>
          <w:rFonts w:ascii="Times New Roman" w:hAnsi="Times New Roman" w:cs="Times New Roman"/>
          <w:sz w:val="24"/>
          <w:szCs w:val="24"/>
        </w:rPr>
      </w:pPr>
    </w:p>
    <w:p w:rsidR="006327A7" w:rsidRPr="00071E46" w:rsidRDefault="006327A7" w:rsidP="00FD2D1B">
      <w:pPr>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Kadra i system doskonalenia nauczycieli</w:t>
      </w:r>
    </w:p>
    <w:p w:rsidR="006327A7" w:rsidRPr="006327A7" w:rsidRDefault="006327A7" w:rsidP="006327A7">
      <w:pPr>
        <w:rPr>
          <w:rFonts w:ascii="Times New Roman" w:hAnsi="Times New Roman" w:cs="Times New Roman"/>
          <w:b/>
          <w:sz w:val="24"/>
          <w:szCs w:val="24"/>
        </w:rPr>
      </w:pPr>
      <w:r w:rsidRPr="006327A7">
        <w:rPr>
          <w:rFonts w:ascii="Times New Roman" w:hAnsi="Times New Roman" w:cs="Times New Roman"/>
          <w:b/>
          <w:sz w:val="24"/>
          <w:szCs w:val="24"/>
        </w:rPr>
        <w:t xml:space="preserve"> Liczba nauczycieli według stopni awansu:</w:t>
      </w:r>
    </w:p>
    <w:p w:rsidR="00FD2D1B" w:rsidRDefault="006327A7" w:rsidP="00FD2D1B">
      <w:pPr>
        <w:pStyle w:val="Akapitzlist"/>
        <w:numPr>
          <w:ilvl w:val="0"/>
          <w:numId w:val="16"/>
        </w:numPr>
        <w:rPr>
          <w:rFonts w:ascii="Times New Roman" w:hAnsi="Times New Roman" w:cs="Times New Roman"/>
          <w:sz w:val="24"/>
          <w:szCs w:val="24"/>
        </w:rPr>
      </w:pPr>
      <w:r w:rsidRPr="00FD2D1B">
        <w:rPr>
          <w:rFonts w:ascii="Times New Roman" w:hAnsi="Times New Roman" w:cs="Times New Roman"/>
          <w:sz w:val="24"/>
          <w:szCs w:val="24"/>
        </w:rPr>
        <w:t xml:space="preserve">stażyści - 2, </w:t>
      </w:r>
    </w:p>
    <w:p w:rsidR="00FD2D1B" w:rsidRDefault="006327A7" w:rsidP="00FD2D1B">
      <w:pPr>
        <w:pStyle w:val="Akapitzlist"/>
        <w:numPr>
          <w:ilvl w:val="0"/>
          <w:numId w:val="16"/>
        </w:numPr>
        <w:rPr>
          <w:rFonts w:ascii="Times New Roman" w:hAnsi="Times New Roman" w:cs="Times New Roman"/>
          <w:sz w:val="24"/>
          <w:szCs w:val="24"/>
        </w:rPr>
      </w:pPr>
      <w:r w:rsidRPr="00FD2D1B">
        <w:rPr>
          <w:rFonts w:ascii="Times New Roman" w:hAnsi="Times New Roman" w:cs="Times New Roman"/>
          <w:sz w:val="24"/>
          <w:szCs w:val="24"/>
        </w:rPr>
        <w:lastRenderedPageBreak/>
        <w:t>kontraktowi – 2,</w:t>
      </w:r>
    </w:p>
    <w:p w:rsidR="00FD2D1B" w:rsidRDefault="006327A7" w:rsidP="00FD2D1B">
      <w:pPr>
        <w:pStyle w:val="Akapitzlist"/>
        <w:numPr>
          <w:ilvl w:val="0"/>
          <w:numId w:val="16"/>
        </w:numPr>
        <w:rPr>
          <w:rFonts w:ascii="Times New Roman" w:hAnsi="Times New Roman" w:cs="Times New Roman"/>
          <w:sz w:val="24"/>
          <w:szCs w:val="24"/>
        </w:rPr>
      </w:pPr>
      <w:r w:rsidRPr="00FD2D1B">
        <w:rPr>
          <w:rFonts w:ascii="Times New Roman" w:hAnsi="Times New Roman" w:cs="Times New Roman"/>
          <w:sz w:val="24"/>
          <w:szCs w:val="24"/>
        </w:rPr>
        <w:t>mianowani – 4,</w:t>
      </w:r>
    </w:p>
    <w:p w:rsidR="006327A7" w:rsidRPr="00FD2D1B" w:rsidRDefault="006327A7" w:rsidP="00FD2D1B">
      <w:pPr>
        <w:pStyle w:val="Akapitzlist"/>
        <w:numPr>
          <w:ilvl w:val="0"/>
          <w:numId w:val="16"/>
        </w:numPr>
        <w:rPr>
          <w:rFonts w:ascii="Times New Roman" w:hAnsi="Times New Roman" w:cs="Times New Roman"/>
          <w:sz w:val="24"/>
          <w:szCs w:val="24"/>
        </w:rPr>
      </w:pPr>
      <w:r w:rsidRPr="00FD2D1B">
        <w:rPr>
          <w:rFonts w:ascii="Times New Roman" w:hAnsi="Times New Roman" w:cs="Times New Roman"/>
          <w:sz w:val="24"/>
          <w:szCs w:val="24"/>
        </w:rPr>
        <w:t>dyplomowani – 26</w:t>
      </w:r>
    </w:p>
    <w:p w:rsidR="00FD2D1B" w:rsidRDefault="006327A7" w:rsidP="006327A7">
      <w:pPr>
        <w:rPr>
          <w:rFonts w:ascii="Times New Roman" w:hAnsi="Times New Roman" w:cs="Times New Roman"/>
          <w:sz w:val="24"/>
          <w:szCs w:val="24"/>
        </w:rPr>
      </w:pPr>
      <w:r w:rsidRPr="006327A7">
        <w:rPr>
          <w:rFonts w:ascii="Times New Roman" w:hAnsi="Times New Roman" w:cs="Times New Roman"/>
          <w:sz w:val="24"/>
          <w:szCs w:val="24"/>
        </w:rPr>
        <w:t>Z</w:t>
      </w:r>
      <w:r w:rsidR="00FD2D1B">
        <w:rPr>
          <w:rFonts w:ascii="Times New Roman" w:hAnsi="Times New Roman" w:cs="Times New Roman"/>
          <w:sz w:val="24"/>
          <w:szCs w:val="24"/>
        </w:rPr>
        <w:t xml:space="preserve">atrudnionych wynosiło </w:t>
      </w:r>
      <w:r w:rsidRPr="006327A7">
        <w:rPr>
          <w:rFonts w:ascii="Times New Roman" w:hAnsi="Times New Roman" w:cs="Times New Roman"/>
          <w:sz w:val="24"/>
          <w:szCs w:val="24"/>
        </w:rPr>
        <w:t xml:space="preserve"> 34 (29,34 etatu) nauczycieli.  Jeden nauczyciel przebywał na urlopie dla poratowania zdrowia.</w:t>
      </w:r>
    </w:p>
    <w:p w:rsidR="006327A7" w:rsidRPr="006327A7" w:rsidRDefault="006327A7" w:rsidP="006327A7">
      <w:pPr>
        <w:rPr>
          <w:rFonts w:ascii="Times New Roman" w:hAnsi="Times New Roman" w:cs="Times New Roman"/>
          <w:sz w:val="24"/>
          <w:szCs w:val="24"/>
        </w:rPr>
      </w:pPr>
      <w:r w:rsidRPr="006327A7">
        <w:rPr>
          <w:rFonts w:ascii="Times New Roman" w:hAnsi="Times New Roman" w:cs="Times New Roman"/>
          <w:sz w:val="24"/>
          <w:szCs w:val="24"/>
        </w:rPr>
        <w:t>Wszyscy nauczyciele p</w:t>
      </w:r>
      <w:r w:rsidR="008969DD">
        <w:rPr>
          <w:rFonts w:ascii="Times New Roman" w:hAnsi="Times New Roman" w:cs="Times New Roman"/>
          <w:sz w:val="24"/>
          <w:szCs w:val="24"/>
        </w:rPr>
        <w:t>osiadają wymagane kwalifikacje.</w:t>
      </w:r>
    </w:p>
    <w:p w:rsidR="006327A7" w:rsidRPr="006327A7" w:rsidRDefault="006327A7" w:rsidP="006327A7">
      <w:pPr>
        <w:rPr>
          <w:rFonts w:ascii="Times New Roman" w:hAnsi="Times New Roman" w:cs="Times New Roman"/>
          <w:b/>
          <w:sz w:val="24"/>
          <w:szCs w:val="24"/>
        </w:rPr>
      </w:pPr>
      <w:r w:rsidRPr="006327A7">
        <w:rPr>
          <w:rFonts w:ascii="Times New Roman" w:hAnsi="Times New Roman" w:cs="Times New Roman"/>
          <w:b/>
          <w:sz w:val="24"/>
          <w:szCs w:val="24"/>
        </w:rPr>
        <w:t xml:space="preserve"> Przebieg doskonalenia zawodowego:</w:t>
      </w:r>
    </w:p>
    <w:p w:rsidR="00FD2D1B" w:rsidRDefault="006327A7" w:rsidP="00FD2D1B">
      <w:pPr>
        <w:jc w:val="both"/>
        <w:rPr>
          <w:rFonts w:ascii="Times New Roman" w:hAnsi="Times New Roman" w:cs="Times New Roman"/>
          <w:b/>
          <w:i/>
          <w:sz w:val="24"/>
          <w:szCs w:val="24"/>
        </w:rPr>
      </w:pPr>
      <w:r w:rsidRPr="006327A7">
        <w:rPr>
          <w:rFonts w:ascii="Times New Roman" w:hAnsi="Times New Roman" w:cs="Times New Roman"/>
          <w:b/>
          <w:i/>
          <w:sz w:val="24"/>
          <w:szCs w:val="24"/>
        </w:rPr>
        <w:t>a)</w:t>
      </w:r>
      <w:r w:rsidRPr="006327A7">
        <w:rPr>
          <w:rFonts w:ascii="Times New Roman" w:hAnsi="Times New Roman" w:cs="Times New Roman"/>
          <w:i/>
          <w:sz w:val="24"/>
          <w:szCs w:val="24"/>
        </w:rPr>
        <w:t xml:space="preserve"> </w:t>
      </w:r>
      <w:r w:rsidRPr="006327A7">
        <w:rPr>
          <w:rFonts w:ascii="Times New Roman" w:hAnsi="Times New Roman" w:cs="Times New Roman"/>
          <w:b/>
          <w:i/>
          <w:sz w:val="24"/>
          <w:szCs w:val="24"/>
        </w:rPr>
        <w:t>studia magisterskie uzupełniające:</w:t>
      </w:r>
      <w:r w:rsidR="00FD2D1B">
        <w:rPr>
          <w:rFonts w:ascii="Times New Roman" w:hAnsi="Times New Roman" w:cs="Times New Roman"/>
          <w:b/>
          <w:i/>
          <w:sz w:val="24"/>
          <w:szCs w:val="24"/>
        </w:rPr>
        <w:t xml:space="preserve"> </w:t>
      </w:r>
    </w:p>
    <w:p w:rsidR="006327A7" w:rsidRDefault="006327A7" w:rsidP="00FD2D1B">
      <w:pPr>
        <w:pStyle w:val="Akapitzlist"/>
        <w:numPr>
          <w:ilvl w:val="0"/>
          <w:numId w:val="17"/>
        </w:numPr>
        <w:jc w:val="both"/>
        <w:rPr>
          <w:rFonts w:ascii="Times New Roman" w:hAnsi="Times New Roman" w:cs="Times New Roman"/>
          <w:sz w:val="24"/>
          <w:szCs w:val="24"/>
        </w:rPr>
      </w:pPr>
      <w:r w:rsidRPr="00FD2D1B">
        <w:rPr>
          <w:rFonts w:ascii="Times New Roman" w:hAnsi="Times New Roman" w:cs="Times New Roman"/>
          <w:sz w:val="24"/>
          <w:szCs w:val="24"/>
        </w:rPr>
        <w:t>1osoba – język angielski  - ukończyła</w:t>
      </w:r>
    </w:p>
    <w:p w:rsidR="006327A7" w:rsidRPr="00FD2D1B" w:rsidRDefault="006327A7" w:rsidP="00FD2D1B">
      <w:pPr>
        <w:pStyle w:val="Akapitzlist"/>
        <w:numPr>
          <w:ilvl w:val="0"/>
          <w:numId w:val="17"/>
        </w:numPr>
        <w:jc w:val="both"/>
        <w:rPr>
          <w:rFonts w:ascii="Times New Roman" w:hAnsi="Times New Roman" w:cs="Times New Roman"/>
          <w:sz w:val="24"/>
          <w:szCs w:val="24"/>
        </w:rPr>
      </w:pPr>
      <w:r w:rsidRPr="00FD2D1B">
        <w:rPr>
          <w:rFonts w:ascii="Times New Roman" w:hAnsi="Times New Roman" w:cs="Times New Roman"/>
          <w:sz w:val="24"/>
          <w:szCs w:val="24"/>
        </w:rPr>
        <w:t>1 osoba – terapia pedagogiczna - trwają</w:t>
      </w:r>
    </w:p>
    <w:p w:rsidR="006327A7" w:rsidRPr="006327A7" w:rsidRDefault="006327A7" w:rsidP="00FD2D1B">
      <w:pPr>
        <w:jc w:val="both"/>
        <w:rPr>
          <w:rFonts w:ascii="Times New Roman" w:hAnsi="Times New Roman" w:cs="Times New Roman"/>
          <w:b/>
          <w:i/>
          <w:sz w:val="24"/>
          <w:szCs w:val="24"/>
        </w:rPr>
      </w:pPr>
      <w:r w:rsidRPr="006327A7">
        <w:rPr>
          <w:rFonts w:ascii="Times New Roman" w:hAnsi="Times New Roman" w:cs="Times New Roman"/>
          <w:b/>
          <w:i/>
          <w:sz w:val="24"/>
          <w:szCs w:val="24"/>
        </w:rPr>
        <w:t>b)</w:t>
      </w:r>
      <w:r w:rsidRPr="006327A7">
        <w:rPr>
          <w:rFonts w:ascii="Times New Roman" w:hAnsi="Times New Roman" w:cs="Times New Roman"/>
          <w:i/>
          <w:sz w:val="24"/>
          <w:szCs w:val="24"/>
        </w:rPr>
        <w:t xml:space="preserve">  </w:t>
      </w:r>
      <w:r w:rsidRPr="006327A7">
        <w:rPr>
          <w:rFonts w:ascii="Times New Roman" w:hAnsi="Times New Roman" w:cs="Times New Roman"/>
          <w:b/>
          <w:i/>
          <w:sz w:val="24"/>
          <w:szCs w:val="24"/>
        </w:rPr>
        <w:t>studia podyplomowe:</w:t>
      </w:r>
    </w:p>
    <w:p w:rsidR="006327A7" w:rsidRPr="00FD2D1B" w:rsidRDefault="006327A7" w:rsidP="00FD2D1B">
      <w:pPr>
        <w:pStyle w:val="Akapitzlist"/>
        <w:numPr>
          <w:ilvl w:val="0"/>
          <w:numId w:val="18"/>
        </w:numPr>
        <w:jc w:val="both"/>
        <w:rPr>
          <w:rFonts w:ascii="Times New Roman" w:hAnsi="Times New Roman" w:cs="Times New Roman"/>
          <w:sz w:val="24"/>
          <w:szCs w:val="24"/>
        </w:rPr>
      </w:pPr>
      <w:r w:rsidRPr="00FD2D1B">
        <w:rPr>
          <w:rFonts w:ascii="Times New Roman" w:hAnsi="Times New Roman" w:cs="Times New Roman"/>
          <w:sz w:val="24"/>
          <w:szCs w:val="24"/>
        </w:rPr>
        <w:t>2 osoby – język angielski w wychowaniu przedszkolnym i edukacji wczesnoszkolnej –ukończone (dofinansowane z funduszu na doskonalenie nauczycieli)</w:t>
      </w:r>
    </w:p>
    <w:p w:rsidR="006327A7" w:rsidRPr="006327A7" w:rsidRDefault="006327A7" w:rsidP="00FD2D1B">
      <w:pPr>
        <w:pStyle w:val="Akapitzlist1"/>
        <w:ind w:left="0"/>
        <w:jc w:val="both"/>
        <w:rPr>
          <w:b/>
          <w:i/>
        </w:rPr>
      </w:pPr>
      <w:r w:rsidRPr="006327A7">
        <w:rPr>
          <w:b/>
          <w:i/>
        </w:rPr>
        <w:t>c)kursy doskonalące, według wyboru nauczycieli, zgodnie z kierunkami pracy i potrzebami szkoły, m.in.:</w:t>
      </w:r>
    </w:p>
    <w:p w:rsidR="006327A7" w:rsidRDefault="006327A7" w:rsidP="00FD2D1B">
      <w:pPr>
        <w:pStyle w:val="Akapitzlist1"/>
        <w:numPr>
          <w:ilvl w:val="0"/>
          <w:numId w:val="18"/>
        </w:numPr>
        <w:jc w:val="both"/>
      </w:pPr>
      <w:r w:rsidRPr="006327A7">
        <w:t>Praca metodą eksperymentu – 40g. – 12 osób,</w:t>
      </w:r>
    </w:p>
    <w:p w:rsidR="006327A7" w:rsidRDefault="006327A7" w:rsidP="00FD2D1B">
      <w:pPr>
        <w:pStyle w:val="Akapitzlist1"/>
        <w:numPr>
          <w:ilvl w:val="0"/>
          <w:numId w:val="18"/>
        </w:numPr>
        <w:jc w:val="both"/>
      </w:pPr>
      <w:r w:rsidRPr="006327A7">
        <w:t>Kształtowanie u uczniów postaw kreatywności , przedsiębiorczości                                                i innowacyjności oraz innych niezbędnych na rynku pracy – 40g. – 16 osób,</w:t>
      </w:r>
    </w:p>
    <w:p w:rsidR="006327A7" w:rsidRDefault="006327A7" w:rsidP="00FD2D1B">
      <w:pPr>
        <w:pStyle w:val="Akapitzlist1"/>
        <w:numPr>
          <w:ilvl w:val="0"/>
          <w:numId w:val="18"/>
        </w:numPr>
        <w:jc w:val="both"/>
      </w:pPr>
      <w:r w:rsidRPr="006327A7">
        <w:t xml:space="preserve">Czym są narzędzia TOC?  </w:t>
      </w:r>
    </w:p>
    <w:p w:rsidR="006327A7" w:rsidRDefault="006327A7" w:rsidP="00FD2D1B">
      <w:pPr>
        <w:pStyle w:val="Akapitzlist1"/>
        <w:numPr>
          <w:ilvl w:val="0"/>
          <w:numId w:val="18"/>
        </w:numPr>
        <w:jc w:val="both"/>
      </w:pPr>
      <w:r w:rsidRPr="006327A7">
        <w:t>Kahoot – pomysł na lekcję powtórzeniową,</w:t>
      </w:r>
    </w:p>
    <w:p w:rsidR="006327A7" w:rsidRPr="006327A7" w:rsidRDefault="006327A7" w:rsidP="00FD2D1B">
      <w:pPr>
        <w:pStyle w:val="Akapitzlist1"/>
        <w:numPr>
          <w:ilvl w:val="0"/>
          <w:numId w:val="18"/>
        </w:numPr>
        <w:jc w:val="both"/>
      </w:pPr>
      <w:r w:rsidRPr="006327A7">
        <w:t xml:space="preserve">Priorytety polityki oświatowej państwa , zmiany i nowe wyzwania w pracy </w:t>
      </w:r>
      <w:r w:rsidR="00FD2D1B">
        <w:t xml:space="preserve"> </w:t>
      </w:r>
      <w:r w:rsidRPr="006327A7">
        <w:t>dyrektora szkoły - 2 konferencje dyrektorów woj. warmińsko-mazurskiego,</w:t>
      </w:r>
    </w:p>
    <w:p w:rsidR="006327A7" w:rsidRPr="006327A7" w:rsidRDefault="006327A7" w:rsidP="00FD2D1B">
      <w:pPr>
        <w:pStyle w:val="Akapitzlist1"/>
        <w:ind w:left="0"/>
        <w:jc w:val="both"/>
        <w:rPr>
          <w:b/>
          <w:i/>
        </w:rPr>
      </w:pPr>
      <w:r w:rsidRPr="006327A7">
        <w:rPr>
          <w:b/>
          <w:i/>
        </w:rPr>
        <w:t>d) szkolenia rady pedagogicznej prowadzone przez osoby z zewnątrz:</w:t>
      </w:r>
    </w:p>
    <w:p w:rsidR="006327A7" w:rsidRDefault="006327A7" w:rsidP="00FD2D1B">
      <w:pPr>
        <w:pStyle w:val="Akapitzlist1"/>
        <w:numPr>
          <w:ilvl w:val="0"/>
          <w:numId w:val="19"/>
        </w:numPr>
        <w:jc w:val="both"/>
      </w:pPr>
      <w:r w:rsidRPr="006327A7">
        <w:t>Środki psychoaktywne,</w:t>
      </w:r>
    </w:p>
    <w:p w:rsidR="006327A7" w:rsidRDefault="006327A7" w:rsidP="00FD2D1B">
      <w:pPr>
        <w:pStyle w:val="Akapitzlist1"/>
        <w:numPr>
          <w:ilvl w:val="0"/>
          <w:numId w:val="19"/>
        </w:numPr>
        <w:jc w:val="both"/>
      </w:pPr>
      <w:r w:rsidRPr="006327A7">
        <w:t xml:space="preserve">Bezpieczeństwo uczniów, </w:t>
      </w:r>
    </w:p>
    <w:p w:rsidR="006327A7" w:rsidRDefault="006327A7" w:rsidP="00FD2D1B">
      <w:pPr>
        <w:pStyle w:val="Akapitzlist1"/>
        <w:numPr>
          <w:ilvl w:val="0"/>
          <w:numId w:val="19"/>
        </w:numPr>
        <w:jc w:val="both"/>
      </w:pPr>
      <w:r w:rsidRPr="006327A7">
        <w:t>Ochrona danych osobowych, prawo autorskie,</w:t>
      </w:r>
    </w:p>
    <w:p w:rsidR="006327A7" w:rsidRDefault="006327A7" w:rsidP="00FD2D1B">
      <w:pPr>
        <w:pStyle w:val="Akapitzlist1"/>
        <w:numPr>
          <w:ilvl w:val="0"/>
          <w:numId w:val="19"/>
        </w:numPr>
        <w:jc w:val="both"/>
      </w:pPr>
      <w:r w:rsidRPr="006327A7">
        <w:t>Udzielanie pierwszej pomocy przedmedycznej,</w:t>
      </w:r>
    </w:p>
    <w:p w:rsidR="00FD2D1B" w:rsidRPr="00FD2D1B" w:rsidRDefault="006327A7" w:rsidP="00FD2D1B">
      <w:pPr>
        <w:pStyle w:val="Akapitzlist1"/>
        <w:numPr>
          <w:ilvl w:val="0"/>
          <w:numId w:val="19"/>
        </w:numPr>
        <w:jc w:val="both"/>
      </w:pPr>
      <w:r w:rsidRPr="006327A7">
        <w:t>Praca z dziećmi z mutyzmem,</w:t>
      </w:r>
      <w:r w:rsidRPr="00FD2D1B">
        <w:rPr>
          <w:b/>
        </w:rPr>
        <w:t xml:space="preserve">    </w:t>
      </w:r>
    </w:p>
    <w:p w:rsidR="00FD2D1B" w:rsidRDefault="006327A7" w:rsidP="00FD2D1B">
      <w:pPr>
        <w:pStyle w:val="Akapitzlist1"/>
        <w:numPr>
          <w:ilvl w:val="0"/>
          <w:numId w:val="19"/>
        </w:numPr>
        <w:jc w:val="both"/>
      </w:pPr>
      <w:r w:rsidRPr="006327A7">
        <w:t xml:space="preserve">Edukacja włączająca ,                                                                         </w:t>
      </w:r>
      <w:r w:rsidR="00FD2D1B">
        <w:t xml:space="preserve">                               </w:t>
      </w:r>
    </w:p>
    <w:p w:rsidR="006327A7" w:rsidRPr="006327A7" w:rsidRDefault="006327A7" w:rsidP="00FD2D1B">
      <w:pPr>
        <w:pStyle w:val="Akapitzlist1"/>
        <w:numPr>
          <w:ilvl w:val="0"/>
          <w:numId w:val="19"/>
        </w:numPr>
        <w:jc w:val="both"/>
      </w:pPr>
      <w:r w:rsidRPr="006327A7">
        <w:t>Dziennik elektroniczny „Librus”,</w:t>
      </w:r>
    </w:p>
    <w:p w:rsidR="006327A7" w:rsidRPr="006327A7" w:rsidRDefault="006327A7" w:rsidP="006327A7">
      <w:pPr>
        <w:rPr>
          <w:rFonts w:ascii="Times New Roman" w:hAnsi="Times New Roman" w:cs="Times New Roman"/>
          <w:b/>
          <w:i/>
          <w:sz w:val="24"/>
          <w:szCs w:val="24"/>
        </w:rPr>
      </w:pPr>
      <w:r w:rsidRPr="006327A7">
        <w:rPr>
          <w:rFonts w:ascii="Times New Roman" w:hAnsi="Times New Roman" w:cs="Times New Roman"/>
          <w:b/>
          <w:i/>
          <w:sz w:val="24"/>
          <w:szCs w:val="24"/>
        </w:rPr>
        <w:t>e) szkolenia rady pedagogicznej – WDN:</w:t>
      </w:r>
    </w:p>
    <w:p w:rsidR="006327A7" w:rsidRDefault="006327A7" w:rsidP="00FD2D1B">
      <w:pPr>
        <w:pStyle w:val="Akapitzlist"/>
        <w:numPr>
          <w:ilvl w:val="0"/>
          <w:numId w:val="20"/>
        </w:numPr>
        <w:rPr>
          <w:rFonts w:ascii="Times New Roman" w:hAnsi="Times New Roman" w:cs="Times New Roman"/>
          <w:sz w:val="24"/>
          <w:szCs w:val="24"/>
        </w:rPr>
      </w:pPr>
      <w:r w:rsidRPr="00FD2D1B">
        <w:rPr>
          <w:rFonts w:ascii="Times New Roman" w:hAnsi="Times New Roman" w:cs="Times New Roman"/>
          <w:sz w:val="24"/>
          <w:szCs w:val="24"/>
        </w:rPr>
        <w:t>Debata wychowawcza,</w:t>
      </w:r>
    </w:p>
    <w:p w:rsidR="006327A7" w:rsidRDefault="006327A7" w:rsidP="006327A7">
      <w:pPr>
        <w:pStyle w:val="Akapitzlist"/>
        <w:numPr>
          <w:ilvl w:val="0"/>
          <w:numId w:val="20"/>
        </w:numPr>
        <w:rPr>
          <w:rFonts w:ascii="Times New Roman" w:hAnsi="Times New Roman" w:cs="Times New Roman"/>
          <w:sz w:val="24"/>
          <w:szCs w:val="24"/>
        </w:rPr>
      </w:pPr>
      <w:r w:rsidRPr="00FD2D1B">
        <w:rPr>
          <w:rFonts w:ascii="Times New Roman" w:hAnsi="Times New Roman" w:cs="Times New Roman"/>
          <w:sz w:val="24"/>
          <w:szCs w:val="24"/>
        </w:rPr>
        <w:t>Wewnątrzszkolne procedury bezpieczeństwa,</w:t>
      </w:r>
    </w:p>
    <w:p w:rsidR="006327A7" w:rsidRPr="00FD2D1B" w:rsidRDefault="006327A7" w:rsidP="006327A7">
      <w:pPr>
        <w:pStyle w:val="Akapitzlist"/>
        <w:numPr>
          <w:ilvl w:val="0"/>
          <w:numId w:val="20"/>
        </w:numPr>
        <w:rPr>
          <w:rFonts w:ascii="Times New Roman" w:hAnsi="Times New Roman" w:cs="Times New Roman"/>
          <w:sz w:val="24"/>
          <w:szCs w:val="24"/>
        </w:rPr>
      </w:pPr>
      <w:r w:rsidRPr="00FD2D1B">
        <w:rPr>
          <w:rFonts w:ascii="Times New Roman" w:hAnsi="Times New Roman" w:cs="Times New Roman"/>
          <w:sz w:val="24"/>
          <w:szCs w:val="24"/>
        </w:rPr>
        <w:t xml:space="preserve"> Bezpieczna szkoła (materiały MEN).</w:t>
      </w:r>
    </w:p>
    <w:p w:rsidR="006327A7" w:rsidRPr="00071E46" w:rsidRDefault="006327A7" w:rsidP="00FD2D1B">
      <w:pPr>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Ocena wyposażenia w sprzęt i pomoce dydaktyczne:</w:t>
      </w:r>
    </w:p>
    <w:p w:rsidR="00FB5B1F" w:rsidRDefault="006327A7" w:rsidP="006327A7">
      <w:pPr>
        <w:rPr>
          <w:rFonts w:ascii="Times New Roman" w:hAnsi="Times New Roman" w:cs="Times New Roman"/>
          <w:sz w:val="24"/>
          <w:szCs w:val="24"/>
        </w:rPr>
      </w:pPr>
      <w:r w:rsidRPr="00E20A1B">
        <w:rPr>
          <w:rFonts w:ascii="Times New Roman" w:hAnsi="Times New Roman" w:cs="Times New Roman"/>
          <w:bCs/>
          <w:sz w:val="24"/>
          <w:szCs w:val="24"/>
        </w:rPr>
        <w:t>Szkoła posiada:</w:t>
      </w:r>
      <w:r w:rsidRPr="00E20A1B">
        <w:rPr>
          <w:rFonts w:ascii="Times New Roman" w:hAnsi="Times New Roman" w:cs="Times New Roman"/>
          <w:sz w:val="24"/>
          <w:szCs w:val="24"/>
        </w:rPr>
        <w:t xml:space="preserve"> </w:t>
      </w:r>
    </w:p>
    <w:p w:rsidR="00FB5B1F" w:rsidRDefault="006327A7" w:rsidP="00FB5B1F">
      <w:pPr>
        <w:pStyle w:val="Akapitzlist"/>
        <w:numPr>
          <w:ilvl w:val="0"/>
          <w:numId w:val="37"/>
        </w:numPr>
        <w:rPr>
          <w:rFonts w:ascii="Times New Roman" w:hAnsi="Times New Roman" w:cs="Times New Roman"/>
          <w:sz w:val="24"/>
          <w:szCs w:val="24"/>
        </w:rPr>
      </w:pPr>
      <w:r w:rsidRPr="00FB5B1F">
        <w:rPr>
          <w:rFonts w:ascii="Times New Roman" w:hAnsi="Times New Roman" w:cs="Times New Roman"/>
          <w:sz w:val="24"/>
          <w:szCs w:val="24"/>
        </w:rPr>
        <w:t xml:space="preserve">pracownię komputerową i ICIM, </w:t>
      </w:r>
    </w:p>
    <w:p w:rsidR="00FB5B1F" w:rsidRDefault="006327A7" w:rsidP="006327A7">
      <w:pPr>
        <w:pStyle w:val="Akapitzlist"/>
        <w:numPr>
          <w:ilvl w:val="0"/>
          <w:numId w:val="37"/>
        </w:numPr>
        <w:rPr>
          <w:rFonts w:ascii="Times New Roman" w:hAnsi="Times New Roman" w:cs="Times New Roman"/>
          <w:sz w:val="24"/>
          <w:szCs w:val="24"/>
        </w:rPr>
      </w:pPr>
      <w:r w:rsidRPr="00FB5B1F">
        <w:rPr>
          <w:rFonts w:ascii="Times New Roman" w:hAnsi="Times New Roman" w:cs="Times New Roman"/>
          <w:sz w:val="24"/>
          <w:szCs w:val="24"/>
        </w:rPr>
        <w:t xml:space="preserve">2 kamery z mikroskopem, </w:t>
      </w:r>
    </w:p>
    <w:p w:rsidR="00FB5B1F" w:rsidRDefault="006327A7" w:rsidP="006327A7">
      <w:pPr>
        <w:pStyle w:val="Akapitzlist"/>
        <w:numPr>
          <w:ilvl w:val="0"/>
          <w:numId w:val="37"/>
        </w:numPr>
        <w:rPr>
          <w:rFonts w:ascii="Times New Roman" w:hAnsi="Times New Roman" w:cs="Times New Roman"/>
          <w:sz w:val="24"/>
          <w:szCs w:val="24"/>
        </w:rPr>
      </w:pPr>
      <w:r w:rsidRPr="00FB5B1F">
        <w:rPr>
          <w:rFonts w:ascii="Times New Roman" w:hAnsi="Times New Roman" w:cs="Times New Roman"/>
          <w:sz w:val="24"/>
          <w:szCs w:val="24"/>
        </w:rPr>
        <w:lastRenderedPageBreak/>
        <w:t xml:space="preserve">7 videoprojektorów , </w:t>
      </w:r>
    </w:p>
    <w:p w:rsidR="00FB5B1F" w:rsidRDefault="006327A7" w:rsidP="006327A7">
      <w:pPr>
        <w:pStyle w:val="Akapitzlist"/>
        <w:numPr>
          <w:ilvl w:val="0"/>
          <w:numId w:val="37"/>
        </w:numPr>
        <w:rPr>
          <w:rFonts w:ascii="Times New Roman" w:hAnsi="Times New Roman" w:cs="Times New Roman"/>
          <w:sz w:val="24"/>
          <w:szCs w:val="24"/>
        </w:rPr>
      </w:pPr>
      <w:r w:rsidRPr="00FB5B1F">
        <w:rPr>
          <w:rFonts w:ascii="Times New Roman" w:hAnsi="Times New Roman" w:cs="Times New Roman"/>
          <w:sz w:val="24"/>
          <w:szCs w:val="24"/>
        </w:rPr>
        <w:t xml:space="preserve">2 wizualizery, </w:t>
      </w:r>
    </w:p>
    <w:p w:rsidR="00FB5B1F" w:rsidRPr="004E129F" w:rsidRDefault="006327A7" w:rsidP="004E129F">
      <w:pPr>
        <w:pStyle w:val="Akapitzlist"/>
        <w:numPr>
          <w:ilvl w:val="0"/>
          <w:numId w:val="37"/>
        </w:numPr>
        <w:rPr>
          <w:rFonts w:ascii="Times New Roman" w:hAnsi="Times New Roman" w:cs="Times New Roman"/>
          <w:sz w:val="24"/>
          <w:szCs w:val="24"/>
        </w:rPr>
      </w:pPr>
      <w:r w:rsidRPr="00FB5B1F">
        <w:rPr>
          <w:rFonts w:ascii="Times New Roman" w:hAnsi="Times New Roman" w:cs="Times New Roman"/>
          <w:sz w:val="24"/>
          <w:szCs w:val="24"/>
        </w:rPr>
        <w:t xml:space="preserve">22 laptopy, </w:t>
      </w:r>
    </w:p>
    <w:p w:rsidR="00FB5B1F" w:rsidRDefault="006327A7" w:rsidP="006327A7">
      <w:pPr>
        <w:pStyle w:val="Akapitzlist"/>
        <w:numPr>
          <w:ilvl w:val="0"/>
          <w:numId w:val="37"/>
        </w:numPr>
        <w:rPr>
          <w:rFonts w:ascii="Times New Roman" w:hAnsi="Times New Roman" w:cs="Times New Roman"/>
          <w:sz w:val="24"/>
          <w:szCs w:val="24"/>
        </w:rPr>
      </w:pPr>
      <w:r w:rsidRPr="00FB5B1F">
        <w:rPr>
          <w:rFonts w:ascii="Times New Roman" w:hAnsi="Times New Roman" w:cs="Times New Roman"/>
          <w:sz w:val="24"/>
          <w:szCs w:val="24"/>
        </w:rPr>
        <w:t xml:space="preserve">4 tablice multimedialne, </w:t>
      </w:r>
    </w:p>
    <w:p w:rsidR="00FB5B1F" w:rsidRDefault="006327A7" w:rsidP="006327A7">
      <w:pPr>
        <w:pStyle w:val="Akapitzlist"/>
        <w:numPr>
          <w:ilvl w:val="0"/>
          <w:numId w:val="37"/>
        </w:numPr>
        <w:rPr>
          <w:rFonts w:ascii="Times New Roman" w:hAnsi="Times New Roman" w:cs="Times New Roman"/>
          <w:sz w:val="24"/>
          <w:szCs w:val="24"/>
        </w:rPr>
      </w:pPr>
      <w:r w:rsidRPr="00FB5B1F">
        <w:rPr>
          <w:rFonts w:ascii="Times New Roman" w:hAnsi="Times New Roman" w:cs="Times New Roman"/>
          <w:sz w:val="24"/>
          <w:szCs w:val="24"/>
        </w:rPr>
        <w:t xml:space="preserve">6 ekranów projekcyjnych, </w:t>
      </w:r>
    </w:p>
    <w:p w:rsidR="006327A7" w:rsidRPr="00FB5B1F" w:rsidRDefault="006327A7" w:rsidP="006327A7">
      <w:pPr>
        <w:pStyle w:val="Akapitzlist"/>
        <w:numPr>
          <w:ilvl w:val="0"/>
          <w:numId w:val="37"/>
        </w:numPr>
        <w:rPr>
          <w:rFonts w:ascii="Times New Roman" w:hAnsi="Times New Roman" w:cs="Times New Roman"/>
          <w:sz w:val="24"/>
          <w:szCs w:val="24"/>
        </w:rPr>
      </w:pPr>
      <w:r w:rsidRPr="00FB5B1F">
        <w:rPr>
          <w:rFonts w:ascii="Times New Roman" w:hAnsi="Times New Roman" w:cs="Times New Roman"/>
          <w:sz w:val="24"/>
          <w:szCs w:val="24"/>
        </w:rPr>
        <w:t xml:space="preserve">7  urządzeń drukarskich. </w:t>
      </w:r>
    </w:p>
    <w:p w:rsidR="006327A7" w:rsidRPr="00E20A1B" w:rsidRDefault="006327A7" w:rsidP="006327A7">
      <w:pPr>
        <w:rPr>
          <w:rFonts w:ascii="Times New Roman" w:hAnsi="Times New Roman" w:cs="Times New Roman"/>
          <w:sz w:val="24"/>
          <w:szCs w:val="24"/>
        </w:rPr>
      </w:pPr>
      <w:r w:rsidRPr="00E20A1B">
        <w:rPr>
          <w:rFonts w:ascii="Times New Roman" w:hAnsi="Times New Roman" w:cs="Times New Roman"/>
          <w:sz w:val="24"/>
          <w:szCs w:val="24"/>
        </w:rPr>
        <w:t>Część sprzętu jest starsza niż 10 lat (komputery w pracowni, ICIM-ie).</w:t>
      </w:r>
    </w:p>
    <w:p w:rsidR="006327A7" w:rsidRPr="00E20A1B" w:rsidRDefault="006327A7" w:rsidP="00FD2D1B">
      <w:pPr>
        <w:jc w:val="both"/>
        <w:rPr>
          <w:rFonts w:ascii="Times New Roman" w:hAnsi="Times New Roman" w:cs="Times New Roman"/>
          <w:b/>
          <w:sz w:val="24"/>
          <w:szCs w:val="24"/>
        </w:rPr>
      </w:pPr>
      <w:r w:rsidRPr="00E20A1B">
        <w:rPr>
          <w:rFonts w:ascii="Times New Roman" w:hAnsi="Times New Roman" w:cs="Times New Roman"/>
          <w:b/>
          <w:sz w:val="24"/>
          <w:szCs w:val="24"/>
        </w:rPr>
        <w:t>W związku z realizacją projektu „Lepszy start” baza szkoły wzbogac</w:t>
      </w:r>
      <w:r w:rsidR="0014087C">
        <w:rPr>
          <w:rFonts w:ascii="Times New Roman" w:hAnsi="Times New Roman" w:cs="Times New Roman"/>
          <w:b/>
          <w:sz w:val="24"/>
          <w:szCs w:val="24"/>
        </w:rPr>
        <w:t xml:space="preserve">iła się między innymi o następujący sprzęt : </w:t>
      </w:r>
    </w:p>
    <w:p w:rsidR="006327A7" w:rsidRDefault="006327A7" w:rsidP="00FD2D1B">
      <w:pPr>
        <w:pStyle w:val="Akapitzlist"/>
        <w:numPr>
          <w:ilvl w:val="0"/>
          <w:numId w:val="21"/>
        </w:numPr>
        <w:jc w:val="both"/>
        <w:rPr>
          <w:rFonts w:ascii="Times New Roman" w:hAnsi="Times New Roman" w:cs="Times New Roman"/>
          <w:sz w:val="24"/>
          <w:szCs w:val="24"/>
        </w:rPr>
      </w:pPr>
      <w:r w:rsidRPr="00FD2D1B">
        <w:rPr>
          <w:rFonts w:ascii="Times New Roman" w:hAnsi="Times New Roman" w:cs="Times New Roman"/>
          <w:sz w:val="24"/>
          <w:szCs w:val="24"/>
        </w:rPr>
        <w:t>19 laptopów – wyposażenie m.in. pracowni matematyki i Szkolnego Ośrodka   Kariery,</w:t>
      </w:r>
    </w:p>
    <w:p w:rsidR="006327A7" w:rsidRDefault="006327A7" w:rsidP="00FD2D1B">
      <w:pPr>
        <w:pStyle w:val="Akapitzlist"/>
        <w:numPr>
          <w:ilvl w:val="0"/>
          <w:numId w:val="21"/>
        </w:numPr>
        <w:jc w:val="both"/>
        <w:rPr>
          <w:rFonts w:ascii="Times New Roman" w:hAnsi="Times New Roman" w:cs="Times New Roman"/>
          <w:sz w:val="24"/>
          <w:szCs w:val="24"/>
        </w:rPr>
      </w:pPr>
      <w:r w:rsidRPr="00FD2D1B">
        <w:rPr>
          <w:rFonts w:ascii="Times New Roman" w:hAnsi="Times New Roman" w:cs="Times New Roman"/>
          <w:sz w:val="24"/>
          <w:szCs w:val="24"/>
        </w:rPr>
        <w:t>30 tabletów – pomoce do nauczania przedmiotów przyrodniczych,</w:t>
      </w:r>
    </w:p>
    <w:p w:rsidR="006327A7" w:rsidRDefault="006327A7" w:rsidP="00FD2D1B">
      <w:pPr>
        <w:pStyle w:val="Akapitzlist"/>
        <w:numPr>
          <w:ilvl w:val="0"/>
          <w:numId w:val="21"/>
        </w:numPr>
        <w:jc w:val="both"/>
        <w:rPr>
          <w:rFonts w:ascii="Times New Roman" w:hAnsi="Times New Roman" w:cs="Times New Roman"/>
          <w:sz w:val="24"/>
          <w:szCs w:val="24"/>
        </w:rPr>
      </w:pPr>
      <w:r w:rsidRPr="00FD2D1B">
        <w:rPr>
          <w:rFonts w:ascii="Times New Roman" w:hAnsi="Times New Roman" w:cs="Times New Roman"/>
          <w:sz w:val="24"/>
          <w:szCs w:val="24"/>
        </w:rPr>
        <w:t>2 szafy do przechowywania  i ładowania w/w sprzętu,</w:t>
      </w:r>
    </w:p>
    <w:p w:rsidR="00FD2D1B" w:rsidRDefault="006327A7" w:rsidP="00FD2D1B">
      <w:pPr>
        <w:pStyle w:val="Akapitzlist"/>
        <w:numPr>
          <w:ilvl w:val="0"/>
          <w:numId w:val="21"/>
        </w:numPr>
        <w:jc w:val="both"/>
        <w:rPr>
          <w:rFonts w:ascii="Times New Roman" w:hAnsi="Times New Roman" w:cs="Times New Roman"/>
          <w:sz w:val="24"/>
          <w:szCs w:val="24"/>
        </w:rPr>
      </w:pPr>
      <w:r w:rsidRPr="00FD2D1B">
        <w:rPr>
          <w:rFonts w:ascii="Times New Roman" w:hAnsi="Times New Roman" w:cs="Times New Roman"/>
          <w:sz w:val="24"/>
          <w:szCs w:val="24"/>
        </w:rPr>
        <w:t xml:space="preserve">3 videoprojektory, 2 tablice multimedialne, 3 elektryczne ekrany projekcyjne, </w:t>
      </w:r>
    </w:p>
    <w:p w:rsidR="00FD2D1B" w:rsidRDefault="00FD2D1B" w:rsidP="00FD2D1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2 urządzenia wielofunkcyjne,</w:t>
      </w:r>
    </w:p>
    <w:p w:rsidR="00FD2D1B" w:rsidRDefault="006327A7" w:rsidP="00FD2D1B">
      <w:pPr>
        <w:pStyle w:val="Akapitzlist"/>
        <w:numPr>
          <w:ilvl w:val="0"/>
          <w:numId w:val="21"/>
        </w:numPr>
        <w:jc w:val="both"/>
        <w:rPr>
          <w:rFonts w:ascii="Times New Roman" w:hAnsi="Times New Roman" w:cs="Times New Roman"/>
          <w:sz w:val="24"/>
          <w:szCs w:val="24"/>
        </w:rPr>
      </w:pPr>
      <w:r w:rsidRPr="00FD2D1B">
        <w:rPr>
          <w:rFonts w:ascii="Times New Roman" w:hAnsi="Times New Roman" w:cs="Times New Roman"/>
          <w:sz w:val="24"/>
          <w:szCs w:val="24"/>
        </w:rPr>
        <w:t xml:space="preserve">1 kserokopiarkę,    </w:t>
      </w:r>
    </w:p>
    <w:p w:rsidR="00FD2D1B" w:rsidRDefault="006327A7" w:rsidP="00FD2D1B">
      <w:pPr>
        <w:pStyle w:val="Akapitzlist"/>
        <w:numPr>
          <w:ilvl w:val="0"/>
          <w:numId w:val="21"/>
        </w:numPr>
        <w:jc w:val="both"/>
        <w:rPr>
          <w:rFonts w:ascii="Times New Roman" w:hAnsi="Times New Roman" w:cs="Times New Roman"/>
          <w:sz w:val="24"/>
          <w:szCs w:val="24"/>
        </w:rPr>
      </w:pPr>
      <w:r w:rsidRPr="00FD2D1B">
        <w:rPr>
          <w:rFonts w:ascii="Times New Roman" w:hAnsi="Times New Roman" w:cs="Times New Roman"/>
          <w:sz w:val="24"/>
          <w:szCs w:val="24"/>
        </w:rPr>
        <w:t xml:space="preserve">multimedialne programy edukacyjne do nauczania przedmiotów </w:t>
      </w:r>
      <w:r w:rsidR="00FD2D1B">
        <w:rPr>
          <w:rFonts w:ascii="Times New Roman" w:hAnsi="Times New Roman" w:cs="Times New Roman"/>
          <w:sz w:val="24"/>
          <w:szCs w:val="24"/>
        </w:rPr>
        <w:t xml:space="preserve"> </w:t>
      </w:r>
      <w:r w:rsidRPr="00FD2D1B">
        <w:rPr>
          <w:rFonts w:ascii="Times New Roman" w:hAnsi="Times New Roman" w:cs="Times New Roman"/>
          <w:sz w:val="24"/>
          <w:szCs w:val="24"/>
        </w:rPr>
        <w:t>przyrodniczych</w:t>
      </w:r>
      <w:r w:rsidR="00FD2D1B">
        <w:rPr>
          <w:rFonts w:ascii="Times New Roman" w:hAnsi="Times New Roman" w:cs="Times New Roman"/>
          <w:sz w:val="24"/>
          <w:szCs w:val="24"/>
        </w:rPr>
        <w:t xml:space="preserve">                       </w:t>
      </w:r>
      <w:r w:rsidRPr="00FD2D1B">
        <w:rPr>
          <w:rFonts w:ascii="Times New Roman" w:hAnsi="Times New Roman" w:cs="Times New Roman"/>
          <w:sz w:val="24"/>
          <w:szCs w:val="24"/>
        </w:rPr>
        <w:t xml:space="preserve"> i matematyki, diagnozowania predyspozycji zawodowych   uczniów i opracowania ind</w:t>
      </w:r>
      <w:r w:rsidR="00FD2D1B">
        <w:rPr>
          <w:rFonts w:ascii="Times New Roman" w:hAnsi="Times New Roman" w:cs="Times New Roman"/>
          <w:sz w:val="24"/>
          <w:szCs w:val="24"/>
        </w:rPr>
        <w:t>ywidualnych profili edukacyjno-</w:t>
      </w:r>
      <w:r w:rsidRPr="00FD2D1B">
        <w:rPr>
          <w:rFonts w:ascii="Times New Roman" w:hAnsi="Times New Roman" w:cs="Times New Roman"/>
          <w:sz w:val="24"/>
          <w:szCs w:val="24"/>
        </w:rPr>
        <w:t xml:space="preserve"> zawodowych,                           </w:t>
      </w:r>
    </w:p>
    <w:p w:rsidR="00FD2D1B" w:rsidRDefault="006327A7" w:rsidP="006327A7">
      <w:pPr>
        <w:pStyle w:val="Akapitzlist"/>
        <w:numPr>
          <w:ilvl w:val="0"/>
          <w:numId w:val="21"/>
        </w:numPr>
        <w:jc w:val="both"/>
        <w:rPr>
          <w:rFonts w:ascii="Times New Roman" w:hAnsi="Times New Roman" w:cs="Times New Roman"/>
          <w:sz w:val="24"/>
          <w:szCs w:val="24"/>
        </w:rPr>
      </w:pPr>
      <w:r w:rsidRPr="00FD2D1B">
        <w:rPr>
          <w:rFonts w:ascii="Times New Roman" w:hAnsi="Times New Roman" w:cs="Times New Roman"/>
          <w:sz w:val="24"/>
          <w:szCs w:val="24"/>
        </w:rPr>
        <w:t>pomoce dydaktyczne do prowadzenia zajęć metodą eksperymentu (do przyrody, biologii, geografii, fizyki i chemii)</w:t>
      </w:r>
    </w:p>
    <w:p w:rsidR="006327A7" w:rsidRPr="00BA4A21" w:rsidRDefault="006327A7" w:rsidP="006327A7">
      <w:pPr>
        <w:pStyle w:val="Akapitzlist"/>
        <w:numPr>
          <w:ilvl w:val="0"/>
          <w:numId w:val="21"/>
        </w:numPr>
        <w:jc w:val="both"/>
        <w:rPr>
          <w:rFonts w:ascii="Times New Roman" w:hAnsi="Times New Roman" w:cs="Times New Roman"/>
          <w:sz w:val="24"/>
          <w:szCs w:val="24"/>
        </w:rPr>
      </w:pPr>
      <w:r w:rsidRPr="00FD2D1B">
        <w:rPr>
          <w:rFonts w:ascii="Times New Roman" w:hAnsi="Times New Roman" w:cs="Times New Roman"/>
          <w:sz w:val="24"/>
          <w:szCs w:val="24"/>
        </w:rPr>
        <w:t xml:space="preserve">15 kompletów szachów. </w:t>
      </w:r>
    </w:p>
    <w:p w:rsidR="006327A7" w:rsidRPr="00E20A1B" w:rsidRDefault="006327A7" w:rsidP="006327A7">
      <w:pPr>
        <w:rPr>
          <w:rFonts w:ascii="Times New Roman" w:hAnsi="Times New Roman" w:cs="Times New Roman"/>
          <w:b/>
          <w:sz w:val="24"/>
          <w:szCs w:val="24"/>
        </w:rPr>
      </w:pPr>
      <w:r w:rsidRPr="00E20A1B">
        <w:rPr>
          <w:rFonts w:ascii="Times New Roman" w:hAnsi="Times New Roman" w:cs="Times New Roman"/>
          <w:b/>
          <w:sz w:val="24"/>
          <w:szCs w:val="24"/>
        </w:rPr>
        <w:t xml:space="preserve">Należy uzupełnić księgozbiór o nowe pozycje, wprowadzone zmianą podstawy programowej w związku z </w:t>
      </w:r>
      <w:r w:rsidR="00BA4A21">
        <w:rPr>
          <w:rFonts w:ascii="Times New Roman" w:hAnsi="Times New Roman" w:cs="Times New Roman"/>
          <w:b/>
          <w:sz w:val="24"/>
          <w:szCs w:val="24"/>
        </w:rPr>
        <w:t>przeprowadzaną reformą oświaty.</w:t>
      </w:r>
    </w:p>
    <w:p w:rsidR="006327A7" w:rsidRPr="00E20A1B" w:rsidRDefault="006327A7" w:rsidP="006327A7">
      <w:pPr>
        <w:rPr>
          <w:rFonts w:ascii="Times New Roman" w:hAnsi="Times New Roman" w:cs="Times New Roman"/>
          <w:sz w:val="24"/>
          <w:szCs w:val="24"/>
        </w:rPr>
      </w:pPr>
      <w:r w:rsidRPr="00E20A1B">
        <w:rPr>
          <w:rFonts w:ascii="Times New Roman" w:hAnsi="Times New Roman" w:cs="Times New Roman"/>
          <w:sz w:val="24"/>
          <w:szCs w:val="24"/>
        </w:rPr>
        <w:t>Istniejące pomoce dydaktyczne</w:t>
      </w:r>
      <w:r w:rsidR="00BA4A21">
        <w:rPr>
          <w:rFonts w:ascii="Times New Roman" w:hAnsi="Times New Roman" w:cs="Times New Roman"/>
          <w:sz w:val="24"/>
          <w:szCs w:val="24"/>
        </w:rPr>
        <w:t xml:space="preserve"> dla oddziałów przedszkolnych, </w:t>
      </w:r>
      <w:r w:rsidRPr="00E20A1B">
        <w:rPr>
          <w:rFonts w:ascii="Times New Roman" w:hAnsi="Times New Roman" w:cs="Times New Roman"/>
          <w:sz w:val="24"/>
          <w:szCs w:val="24"/>
        </w:rPr>
        <w:t xml:space="preserve"> klas młodszych i klas IV – VIII zapewniają ni</w:t>
      </w:r>
      <w:r w:rsidR="00BA4A21">
        <w:rPr>
          <w:rFonts w:ascii="Times New Roman" w:hAnsi="Times New Roman" w:cs="Times New Roman"/>
          <w:sz w:val="24"/>
          <w:szCs w:val="24"/>
        </w:rPr>
        <w:t xml:space="preserve">ezbędne warunki do pracy </w:t>
      </w:r>
      <w:r w:rsidRPr="00E20A1B">
        <w:rPr>
          <w:rFonts w:ascii="Times New Roman" w:hAnsi="Times New Roman" w:cs="Times New Roman"/>
          <w:sz w:val="24"/>
          <w:szCs w:val="24"/>
        </w:rPr>
        <w:t>szkoły.</w:t>
      </w:r>
    </w:p>
    <w:p w:rsidR="006327A7" w:rsidRPr="00E20A1B" w:rsidRDefault="006327A7" w:rsidP="006327A7">
      <w:pPr>
        <w:rPr>
          <w:rFonts w:ascii="Times New Roman" w:hAnsi="Times New Roman" w:cs="Times New Roman"/>
          <w:sz w:val="24"/>
          <w:szCs w:val="24"/>
        </w:rPr>
      </w:pPr>
      <w:r w:rsidRPr="00E20A1B">
        <w:rPr>
          <w:rFonts w:ascii="Times New Roman" w:hAnsi="Times New Roman" w:cs="Times New Roman"/>
          <w:sz w:val="24"/>
          <w:szCs w:val="24"/>
        </w:rPr>
        <w:t>Należy jednak doposażyć pracownie przedmiotów przyrodniczych pod kątem wymagań podstawy programowej (pozyskana dotac</w:t>
      </w:r>
      <w:r w:rsidR="00BA4A21">
        <w:rPr>
          <w:rFonts w:ascii="Times New Roman" w:hAnsi="Times New Roman" w:cs="Times New Roman"/>
          <w:sz w:val="24"/>
          <w:szCs w:val="24"/>
        </w:rPr>
        <w:t xml:space="preserve">ja z MEN – aktualnie </w:t>
      </w:r>
      <w:r w:rsidRPr="00E20A1B">
        <w:rPr>
          <w:rFonts w:ascii="Times New Roman" w:hAnsi="Times New Roman" w:cs="Times New Roman"/>
          <w:sz w:val="24"/>
          <w:szCs w:val="24"/>
        </w:rPr>
        <w:t>w realizacji)</w:t>
      </w:r>
    </w:p>
    <w:p w:rsidR="006327A7" w:rsidRPr="00E20A1B" w:rsidRDefault="006327A7" w:rsidP="006327A7">
      <w:pPr>
        <w:rPr>
          <w:rFonts w:ascii="Times New Roman" w:hAnsi="Times New Roman" w:cs="Times New Roman"/>
          <w:sz w:val="24"/>
          <w:szCs w:val="24"/>
        </w:rPr>
      </w:pPr>
      <w:r w:rsidRPr="00E20A1B">
        <w:rPr>
          <w:rFonts w:ascii="Times New Roman" w:hAnsi="Times New Roman" w:cs="Times New Roman"/>
          <w:sz w:val="24"/>
          <w:szCs w:val="24"/>
        </w:rPr>
        <w:t>Pomoce sportowe są bardzo zużyte, wymag</w:t>
      </w:r>
      <w:r w:rsidR="00431418">
        <w:rPr>
          <w:rFonts w:ascii="Times New Roman" w:hAnsi="Times New Roman" w:cs="Times New Roman"/>
          <w:sz w:val="24"/>
          <w:szCs w:val="24"/>
        </w:rPr>
        <w:t xml:space="preserve">ają wymiany i uzupełnienia.    </w:t>
      </w:r>
    </w:p>
    <w:p w:rsidR="00431418" w:rsidRDefault="00431418" w:rsidP="00BA4A21">
      <w:pPr>
        <w:jc w:val="center"/>
        <w:rPr>
          <w:rFonts w:ascii="Times New Roman" w:hAnsi="Times New Roman" w:cs="Times New Roman"/>
          <w:b/>
          <w:color w:val="C45911" w:themeColor="accent2" w:themeShade="BF"/>
          <w:sz w:val="24"/>
          <w:szCs w:val="24"/>
        </w:rPr>
      </w:pPr>
    </w:p>
    <w:p w:rsidR="006327A7" w:rsidRPr="00071E46" w:rsidRDefault="006327A7" w:rsidP="00BA4A21">
      <w:pPr>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Wykonywanie remontów obiektów szkolnych oraz</w:t>
      </w:r>
      <w:r w:rsidR="00BA4A21" w:rsidRPr="00071E46">
        <w:rPr>
          <w:rFonts w:ascii="Times New Roman" w:hAnsi="Times New Roman" w:cs="Times New Roman"/>
          <w:b/>
          <w:color w:val="C45911" w:themeColor="accent2" w:themeShade="BF"/>
          <w:sz w:val="24"/>
          <w:szCs w:val="24"/>
        </w:rPr>
        <w:t xml:space="preserve"> zadań inwestycyjnych </w:t>
      </w:r>
      <w:r w:rsidRPr="00071E46">
        <w:rPr>
          <w:rFonts w:ascii="Times New Roman" w:hAnsi="Times New Roman" w:cs="Times New Roman"/>
          <w:b/>
          <w:color w:val="C45911" w:themeColor="accent2" w:themeShade="BF"/>
          <w:sz w:val="24"/>
          <w:szCs w:val="24"/>
        </w:rPr>
        <w:t xml:space="preserve"> w tym zakresie.</w:t>
      </w:r>
    </w:p>
    <w:p w:rsidR="006327A7" w:rsidRPr="00E20A1B" w:rsidRDefault="006327A7" w:rsidP="006327A7">
      <w:pPr>
        <w:rPr>
          <w:rFonts w:ascii="Times New Roman" w:hAnsi="Times New Roman" w:cs="Times New Roman"/>
          <w:sz w:val="24"/>
          <w:szCs w:val="24"/>
        </w:rPr>
      </w:pPr>
      <w:r w:rsidRPr="00E20A1B">
        <w:rPr>
          <w:rFonts w:ascii="Times New Roman" w:hAnsi="Times New Roman" w:cs="Times New Roman"/>
          <w:sz w:val="24"/>
          <w:szCs w:val="24"/>
        </w:rPr>
        <w:t>W  roku szkolnym 2018/19 nie przeprowadzono znaczących prac remontowych poza malowaniem kuchni i pomieszcz</w:t>
      </w:r>
      <w:r w:rsidR="00BA4A21">
        <w:rPr>
          <w:rFonts w:ascii="Times New Roman" w:hAnsi="Times New Roman" w:cs="Times New Roman"/>
          <w:sz w:val="24"/>
          <w:szCs w:val="24"/>
        </w:rPr>
        <w:t xml:space="preserve">enia personelu obsługi szkoły. </w:t>
      </w:r>
    </w:p>
    <w:p w:rsidR="00BA4A21" w:rsidRDefault="006327A7" w:rsidP="00BA4A21">
      <w:pPr>
        <w:rPr>
          <w:rFonts w:ascii="Times New Roman" w:hAnsi="Times New Roman" w:cs="Times New Roman"/>
          <w:sz w:val="24"/>
          <w:szCs w:val="24"/>
        </w:rPr>
      </w:pPr>
      <w:r w:rsidRPr="00E20A1B">
        <w:rPr>
          <w:rFonts w:ascii="Times New Roman" w:hAnsi="Times New Roman" w:cs="Times New Roman"/>
          <w:sz w:val="24"/>
          <w:szCs w:val="24"/>
        </w:rPr>
        <w:t>Wykonano następujące prace poprawiające warunki funkcjono</w:t>
      </w:r>
      <w:r w:rsidR="00BA4A21">
        <w:rPr>
          <w:rFonts w:ascii="Times New Roman" w:hAnsi="Times New Roman" w:cs="Times New Roman"/>
          <w:sz w:val="24"/>
          <w:szCs w:val="24"/>
        </w:rPr>
        <w:t xml:space="preserve">wania szkoły:   </w:t>
      </w:r>
    </w:p>
    <w:p w:rsidR="00BA4A21" w:rsidRDefault="006327A7" w:rsidP="006327A7">
      <w:pPr>
        <w:pStyle w:val="Akapitzlist"/>
        <w:numPr>
          <w:ilvl w:val="0"/>
          <w:numId w:val="23"/>
        </w:numPr>
        <w:rPr>
          <w:rFonts w:ascii="Times New Roman" w:hAnsi="Times New Roman" w:cs="Times New Roman"/>
          <w:sz w:val="24"/>
          <w:szCs w:val="24"/>
        </w:rPr>
      </w:pPr>
      <w:r w:rsidRPr="00BA4A21">
        <w:rPr>
          <w:rFonts w:ascii="Times New Roman" w:hAnsi="Times New Roman" w:cs="Times New Roman"/>
          <w:sz w:val="24"/>
          <w:szCs w:val="24"/>
        </w:rPr>
        <w:lastRenderedPageBreak/>
        <w:t>rozszerzono wewnętrzną sieć  internetową do każdego pomieszczenia dydaktycznego, aby zapewnić warunki do działania Ogólnopolskiej  Sieci Edukacyjnej  (Internet szerokopasmowy),</w:t>
      </w:r>
    </w:p>
    <w:p w:rsidR="00BA4A21" w:rsidRDefault="006327A7" w:rsidP="006327A7">
      <w:pPr>
        <w:pStyle w:val="Akapitzlist"/>
        <w:numPr>
          <w:ilvl w:val="0"/>
          <w:numId w:val="23"/>
        </w:numPr>
        <w:rPr>
          <w:rFonts w:ascii="Times New Roman" w:hAnsi="Times New Roman" w:cs="Times New Roman"/>
          <w:sz w:val="24"/>
          <w:szCs w:val="24"/>
        </w:rPr>
      </w:pPr>
      <w:r w:rsidRPr="00BA4A21">
        <w:rPr>
          <w:rFonts w:ascii="Times New Roman" w:hAnsi="Times New Roman" w:cs="Times New Roman"/>
          <w:sz w:val="24"/>
          <w:szCs w:val="24"/>
        </w:rPr>
        <w:t xml:space="preserve">wyposażono gabinety lekcyjne w sprzęt komputerowy (z majątku po Gimnazjum w Milejewie) oraz   uruchomiono </w:t>
      </w:r>
      <w:r w:rsidRPr="00BA4A21">
        <w:rPr>
          <w:rFonts w:ascii="Times New Roman" w:hAnsi="Times New Roman" w:cs="Times New Roman"/>
          <w:b/>
          <w:sz w:val="24"/>
          <w:szCs w:val="24"/>
        </w:rPr>
        <w:t xml:space="preserve"> </w:t>
      </w:r>
      <w:r w:rsidRPr="00BA4A21">
        <w:rPr>
          <w:rFonts w:ascii="Times New Roman" w:hAnsi="Times New Roman" w:cs="Times New Roman"/>
          <w:sz w:val="24"/>
          <w:szCs w:val="24"/>
        </w:rPr>
        <w:t>w całym budynku</w:t>
      </w:r>
      <w:r w:rsidRPr="00BA4A21">
        <w:rPr>
          <w:rFonts w:ascii="Times New Roman" w:hAnsi="Times New Roman" w:cs="Times New Roman"/>
          <w:b/>
          <w:sz w:val="24"/>
          <w:szCs w:val="24"/>
        </w:rPr>
        <w:t xml:space="preserve"> </w:t>
      </w:r>
      <w:r w:rsidRPr="00BA4A21">
        <w:rPr>
          <w:rFonts w:ascii="Times New Roman" w:hAnsi="Times New Roman" w:cs="Times New Roman"/>
          <w:sz w:val="24"/>
          <w:szCs w:val="24"/>
        </w:rPr>
        <w:t>OSE,</w:t>
      </w:r>
    </w:p>
    <w:p w:rsidR="00BA4A21" w:rsidRDefault="006327A7" w:rsidP="006327A7">
      <w:pPr>
        <w:pStyle w:val="Akapitzlist"/>
        <w:numPr>
          <w:ilvl w:val="0"/>
          <w:numId w:val="23"/>
        </w:numPr>
        <w:rPr>
          <w:rFonts w:ascii="Times New Roman" w:hAnsi="Times New Roman" w:cs="Times New Roman"/>
          <w:sz w:val="24"/>
          <w:szCs w:val="24"/>
        </w:rPr>
      </w:pPr>
      <w:r w:rsidRPr="00BA4A21">
        <w:rPr>
          <w:rFonts w:ascii="Times New Roman" w:hAnsi="Times New Roman" w:cs="Times New Roman"/>
          <w:sz w:val="24"/>
          <w:szCs w:val="24"/>
        </w:rPr>
        <w:t>wprowadzono dziennik elektroniczny  (aktualnie na etapie wdrażania – okres próbny), zakupiono do tego celu licencję i szkolenia dla nauczycieli,</w:t>
      </w:r>
    </w:p>
    <w:p w:rsidR="00BA4A21" w:rsidRPr="0014087C" w:rsidRDefault="006327A7" w:rsidP="006327A7">
      <w:pPr>
        <w:pStyle w:val="Akapitzlist"/>
        <w:numPr>
          <w:ilvl w:val="0"/>
          <w:numId w:val="23"/>
        </w:numPr>
        <w:rPr>
          <w:rFonts w:ascii="Times New Roman" w:hAnsi="Times New Roman" w:cs="Times New Roman"/>
          <w:sz w:val="24"/>
          <w:szCs w:val="24"/>
        </w:rPr>
      </w:pPr>
      <w:r w:rsidRPr="00BA4A21">
        <w:rPr>
          <w:rFonts w:ascii="Times New Roman" w:hAnsi="Times New Roman" w:cs="Times New Roman"/>
          <w:sz w:val="24"/>
          <w:szCs w:val="24"/>
        </w:rPr>
        <w:t>powiększono liczbę stanowisk dla uczniów w pracowni komputerowej do 14.</w:t>
      </w:r>
    </w:p>
    <w:p w:rsidR="006327A7" w:rsidRPr="00071E46" w:rsidRDefault="00BA4A21" w:rsidP="0014087C">
      <w:pPr>
        <w:tabs>
          <w:tab w:val="left" w:pos="2127"/>
        </w:tabs>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W</w:t>
      </w:r>
      <w:r w:rsidR="006327A7" w:rsidRPr="00071E46">
        <w:rPr>
          <w:rFonts w:ascii="Times New Roman" w:hAnsi="Times New Roman" w:cs="Times New Roman"/>
          <w:b/>
          <w:color w:val="C45911" w:themeColor="accent2" w:themeShade="BF"/>
          <w:sz w:val="24"/>
          <w:szCs w:val="24"/>
        </w:rPr>
        <w:t>ynik</w:t>
      </w:r>
      <w:r w:rsidRPr="00071E46">
        <w:rPr>
          <w:rFonts w:ascii="Times New Roman" w:hAnsi="Times New Roman" w:cs="Times New Roman"/>
          <w:b/>
          <w:color w:val="C45911" w:themeColor="accent2" w:themeShade="BF"/>
          <w:sz w:val="24"/>
          <w:szCs w:val="24"/>
        </w:rPr>
        <w:t>i egzaminu ósmoklasisty 2019</w:t>
      </w:r>
    </w:p>
    <w:p w:rsidR="006327A7" w:rsidRPr="00E20A1B" w:rsidRDefault="006327A7" w:rsidP="006327A7">
      <w:pPr>
        <w:tabs>
          <w:tab w:val="left" w:pos="2127"/>
        </w:tabs>
        <w:rPr>
          <w:rFonts w:ascii="Times New Roman" w:hAnsi="Times New Roman" w:cs="Times New Roman"/>
          <w:sz w:val="24"/>
          <w:szCs w:val="24"/>
        </w:rPr>
      </w:pPr>
      <w:r w:rsidRPr="00E20A1B">
        <w:rPr>
          <w:rFonts w:ascii="Times New Roman" w:hAnsi="Times New Roman" w:cs="Times New Roman"/>
          <w:sz w:val="24"/>
          <w:szCs w:val="24"/>
        </w:rPr>
        <w:t>język polski -  średni wynik;</w:t>
      </w:r>
    </w:p>
    <w:tbl>
      <w:tblPr>
        <w:tblW w:w="0" w:type="auto"/>
        <w:tblInd w:w="-5" w:type="dxa"/>
        <w:tblLayout w:type="fixed"/>
        <w:tblLook w:val="0000" w:firstRow="0" w:lastRow="0" w:firstColumn="0" w:lastColumn="0" w:noHBand="0" w:noVBand="0"/>
      </w:tblPr>
      <w:tblGrid>
        <w:gridCol w:w="3070"/>
        <w:gridCol w:w="3071"/>
        <w:gridCol w:w="3081"/>
      </w:tblGrid>
      <w:tr w:rsidR="006327A7" w:rsidRPr="00E20A1B" w:rsidTr="00B81EBF">
        <w:tc>
          <w:tcPr>
            <w:tcW w:w="3070" w:type="dxa"/>
            <w:tcBorders>
              <w:top w:val="single" w:sz="4" w:space="0" w:color="000000"/>
              <w:left w:val="single" w:sz="4" w:space="0" w:color="000000"/>
              <w:bottom w:val="single" w:sz="4" w:space="0" w:color="000000"/>
            </w:tcBorders>
            <w:shd w:val="clear" w:color="auto" w:fill="F4B083" w:themeFill="accent2" w:themeFillTint="99"/>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w kraju</w:t>
            </w:r>
          </w:p>
        </w:tc>
        <w:tc>
          <w:tcPr>
            <w:tcW w:w="3071" w:type="dxa"/>
            <w:tcBorders>
              <w:top w:val="single" w:sz="4" w:space="0" w:color="000000"/>
              <w:left w:val="single" w:sz="4" w:space="0" w:color="000000"/>
              <w:bottom w:val="single" w:sz="4" w:space="0" w:color="000000"/>
            </w:tcBorders>
            <w:shd w:val="clear" w:color="auto" w:fill="F4B083" w:themeFill="accent2" w:themeFillTint="99"/>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 xml:space="preserve">w województwie </w:t>
            </w:r>
          </w:p>
        </w:tc>
        <w:tc>
          <w:tcPr>
            <w:tcW w:w="308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w szkole</w:t>
            </w:r>
          </w:p>
        </w:tc>
      </w:tr>
      <w:tr w:rsidR="006327A7" w:rsidRPr="00E20A1B" w:rsidTr="00B81EBF">
        <w:tc>
          <w:tcPr>
            <w:tcW w:w="3070" w:type="dxa"/>
            <w:tcBorders>
              <w:top w:val="single" w:sz="4" w:space="0" w:color="000000"/>
              <w:left w:val="single" w:sz="4" w:space="0" w:color="000000"/>
              <w:bottom w:val="single" w:sz="4" w:space="0" w:color="000000"/>
            </w:tcBorders>
            <w:shd w:val="clear" w:color="auto" w:fill="F7CAAC" w:themeFill="accent2" w:themeFillTint="66"/>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63%</w:t>
            </w:r>
          </w:p>
        </w:tc>
        <w:tc>
          <w:tcPr>
            <w:tcW w:w="3071" w:type="dxa"/>
            <w:tcBorders>
              <w:top w:val="single" w:sz="4" w:space="0" w:color="000000"/>
              <w:left w:val="single" w:sz="4" w:space="0" w:color="000000"/>
              <w:bottom w:val="single" w:sz="4" w:space="0" w:color="000000"/>
            </w:tcBorders>
            <w:shd w:val="clear" w:color="auto" w:fill="F7CAAC" w:themeFill="accent2" w:themeFillTint="66"/>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58%</w:t>
            </w:r>
          </w:p>
        </w:tc>
        <w:tc>
          <w:tcPr>
            <w:tcW w:w="308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53,7% - stanina 3</w:t>
            </w:r>
          </w:p>
          <w:p w:rsidR="006327A7" w:rsidRPr="00E20A1B" w:rsidRDefault="006327A7" w:rsidP="00722372">
            <w:pPr>
              <w:tabs>
                <w:tab w:val="left" w:pos="2127"/>
              </w:tabs>
              <w:rPr>
                <w:rFonts w:ascii="Times New Roman" w:hAnsi="Times New Roman" w:cs="Times New Roman"/>
                <w:sz w:val="24"/>
                <w:szCs w:val="24"/>
              </w:rPr>
            </w:pPr>
          </w:p>
        </w:tc>
      </w:tr>
    </w:tbl>
    <w:p w:rsidR="006327A7" w:rsidRPr="00E20A1B" w:rsidRDefault="006327A7" w:rsidP="006327A7">
      <w:pPr>
        <w:tabs>
          <w:tab w:val="left" w:pos="2127"/>
        </w:tabs>
        <w:rPr>
          <w:rFonts w:ascii="Times New Roman" w:hAnsi="Times New Roman" w:cs="Times New Roman"/>
          <w:b/>
          <w:sz w:val="24"/>
          <w:szCs w:val="24"/>
        </w:rPr>
      </w:pPr>
    </w:p>
    <w:p w:rsidR="006327A7" w:rsidRPr="00E20A1B" w:rsidRDefault="006327A7" w:rsidP="006327A7">
      <w:pPr>
        <w:tabs>
          <w:tab w:val="left" w:pos="2127"/>
        </w:tabs>
        <w:rPr>
          <w:rFonts w:ascii="Times New Roman" w:hAnsi="Times New Roman" w:cs="Times New Roman"/>
          <w:sz w:val="24"/>
          <w:szCs w:val="24"/>
        </w:rPr>
      </w:pPr>
      <w:r w:rsidRPr="00E20A1B">
        <w:rPr>
          <w:rFonts w:ascii="Times New Roman" w:hAnsi="Times New Roman" w:cs="Times New Roman"/>
          <w:sz w:val="24"/>
          <w:szCs w:val="24"/>
        </w:rPr>
        <w:t>matematyka</w:t>
      </w:r>
      <w:r w:rsidRPr="00E20A1B">
        <w:rPr>
          <w:rFonts w:ascii="Times New Roman" w:hAnsi="Times New Roman" w:cs="Times New Roman"/>
          <w:b/>
          <w:sz w:val="24"/>
          <w:szCs w:val="24"/>
        </w:rPr>
        <w:t xml:space="preserve"> -</w:t>
      </w:r>
      <w:r w:rsidRPr="00E20A1B">
        <w:rPr>
          <w:rFonts w:ascii="Times New Roman" w:hAnsi="Times New Roman" w:cs="Times New Roman"/>
          <w:sz w:val="24"/>
          <w:szCs w:val="24"/>
        </w:rPr>
        <w:t xml:space="preserve"> średni wynik</w:t>
      </w:r>
    </w:p>
    <w:tbl>
      <w:tblPr>
        <w:tblW w:w="0" w:type="auto"/>
        <w:tblInd w:w="-5" w:type="dxa"/>
        <w:tblLayout w:type="fixed"/>
        <w:tblLook w:val="0000" w:firstRow="0" w:lastRow="0" w:firstColumn="0" w:lastColumn="0" w:noHBand="0" w:noVBand="0"/>
      </w:tblPr>
      <w:tblGrid>
        <w:gridCol w:w="3070"/>
        <w:gridCol w:w="3071"/>
        <w:gridCol w:w="3081"/>
      </w:tblGrid>
      <w:tr w:rsidR="006327A7" w:rsidRPr="00E20A1B" w:rsidTr="00B81EBF">
        <w:tc>
          <w:tcPr>
            <w:tcW w:w="3070" w:type="dxa"/>
            <w:tcBorders>
              <w:top w:val="single" w:sz="4" w:space="0" w:color="000000"/>
              <w:left w:val="single" w:sz="4" w:space="0" w:color="000000"/>
              <w:bottom w:val="single" w:sz="4" w:space="0" w:color="000000"/>
            </w:tcBorders>
            <w:shd w:val="clear" w:color="auto" w:fill="F4B083" w:themeFill="accent2" w:themeFillTint="99"/>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w kraju</w:t>
            </w:r>
          </w:p>
        </w:tc>
        <w:tc>
          <w:tcPr>
            <w:tcW w:w="3071" w:type="dxa"/>
            <w:tcBorders>
              <w:top w:val="single" w:sz="4" w:space="0" w:color="000000"/>
              <w:left w:val="single" w:sz="4" w:space="0" w:color="000000"/>
              <w:bottom w:val="single" w:sz="4" w:space="0" w:color="000000"/>
            </w:tcBorders>
            <w:shd w:val="clear" w:color="auto" w:fill="F4B083" w:themeFill="accent2" w:themeFillTint="99"/>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 xml:space="preserve">w województwie </w:t>
            </w:r>
          </w:p>
        </w:tc>
        <w:tc>
          <w:tcPr>
            <w:tcW w:w="308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w szkole</w:t>
            </w:r>
          </w:p>
        </w:tc>
      </w:tr>
      <w:tr w:rsidR="006327A7" w:rsidRPr="00E20A1B" w:rsidTr="00B81EBF">
        <w:tc>
          <w:tcPr>
            <w:tcW w:w="3070" w:type="dxa"/>
            <w:tcBorders>
              <w:top w:val="single" w:sz="4" w:space="0" w:color="000000"/>
              <w:left w:val="single" w:sz="4" w:space="0" w:color="000000"/>
              <w:bottom w:val="single" w:sz="4" w:space="0" w:color="000000"/>
            </w:tcBorders>
            <w:shd w:val="clear" w:color="auto" w:fill="F7CAAC" w:themeFill="accent2" w:themeFillTint="66"/>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45%</w:t>
            </w:r>
          </w:p>
        </w:tc>
        <w:tc>
          <w:tcPr>
            <w:tcW w:w="3071" w:type="dxa"/>
            <w:tcBorders>
              <w:top w:val="single" w:sz="4" w:space="0" w:color="000000"/>
              <w:left w:val="single" w:sz="4" w:space="0" w:color="000000"/>
              <w:bottom w:val="single" w:sz="4" w:space="0" w:color="000000"/>
            </w:tcBorders>
            <w:shd w:val="clear" w:color="auto" w:fill="F7CAAC" w:themeFill="accent2" w:themeFillTint="66"/>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41%</w:t>
            </w:r>
          </w:p>
        </w:tc>
        <w:tc>
          <w:tcPr>
            <w:tcW w:w="308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29,4% - stanina 2/3</w:t>
            </w:r>
          </w:p>
          <w:p w:rsidR="006327A7" w:rsidRPr="00E20A1B" w:rsidRDefault="006327A7" w:rsidP="00722372">
            <w:pPr>
              <w:tabs>
                <w:tab w:val="left" w:pos="2127"/>
              </w:tabs>
              <w:rPr>
                <w:rFonts w:ascii="Times New Roman" w:hAnsi="Times New Roman" w:cs="Times New Roman"/>
                <w:sz w:val="24"/>
                <w:szCs w:val="24"/>
              </w:rPr>
            </w:pPr>
          </w:p>
        </w:tc>
      </w:tr>
    </w:tbl>
    <w:p w:rsidR="006327A7" w:rsidRPr="00E20A1B" w:rsidRDefault="006327A7" w:rsidP="006327A7">
      <w:pPr>
        <w:tabs>
          <w:tab w:val="left" w:pos="2127"/>
        </w:tabs>
        <w:rPr>
          <w:rFonts w:ascii="Times New Roman" w:hAnsi="Times New Roman" w:cs="Times New Roman"/>
          <w:b/>
          <w:sz w:val="24"/>
          <w:szCs w:val="24"/>
        </w:rPr>
      </w:pPr>
    </w:p>
    <w:p w:rsidR="006327A7" w:rsidRPr="00E20A1B" w:rsidRDefault="006327A7" w:rsidP="006327A7">
      <w:pPr>
        <w:tabs>
          <w:tab w:val="left" w:pos="2127"/>
        </w:tabs>
        <w:rPr>
          <w:rFonts w:ascii="Times New Roman" w:hAnsi="Times New Roman" w:cs="Times New Roman"/>
          <w:sz w:val="24"/>
          <w:szCs w:val="24"/>
        </w:rPr>
      </w:pPr>
      <w:r w:rsidRPr="00E20A1B">
        <w:rPr>
          <w:rFonts w:ascii="Times New Roman" w:hAnsi="Times New Roman" w:cs="Times New Roman"/>
          <w:sz w:val="24"/>
          <w:szCs w:val="24"/>
        </w:rPr>
        <w:t>język angielski</w:t>
      </w:r>
      <w:r w:rsidRPr="00E20A1B">
        <w:rPr>
          <w:rFonts w:ascii="Times New Roman" w:hAnsi="Times New Roman" w:cs="Times New Roman"/>
          <w:b/>
          <w:sz w:val="24"/>
          <w:szCs w:val="24"/>
        </w:rPr>
        <w:t xml:space="preserve"> –</w:t>
      </w:r>
      <w:r w:rsidRPr="00E20A1B">
        <w:rPr>
          <w:rFonts w:ascii="Times New Roman" w:hAnsi="Times New Roman" w:cs="Times New Roman"/>
          <w:sz w:val="24"/>
          <w:szCs w:val="24"/>
        </w:rPr>
        <w:t xml:space="preserve"> średni wynik </w:t>
      </w:r>
    </w:p>
    <w:tbl>
      <w:tblPr>
        <w:tblW w:w="0" w:type="auto"/>
        <w:tblInd w:w="-5" w:type="dxa"/>
        <w:tblLayout w:type="fixed"/>
        <w:tblLook w:val="0000" w:firstRow="0" w:lastRow="0" w:firstColumn="0" w:lastColumn="0" w:noHBand="0" w:noVBand="0"/>
      </w:tblPr>
      <w:tblGrid>
        <w:gridCol w:w="3070"/>
        <w:gridCol w:w="3071"/>
        <w:gridCol w:w="3081"/>
      </w:tblGrid>
      <w:tr w:rsidR="006327A7" w:rsidRPr="00E20A1B" w:rsidTr="00B81EBF">
        <w:tc>
          <w:tcPr>
            <w:tcW w:w="3070" w:type="dxa"/>
            <w:tcBorders>
              <w:top w:val="single" w:sz="4" w:space="0" w:color="000000"/>
              <w:left w:val="single" w:sz="4" w:space="0" w:color="000000"/>
              <w:bottom w:val="single" w:sz="4" w:space="0" w:color="000000"/>
            </w:tcBorders>
            <w:shd w:val="clear" w:color="auto" w:fill="F4B083" w:themeFill="accent2" w:themeFillTint="99"/>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w kraju</w:t>
            </w:r>
          </w:p>
        </w:tc>
        <w:tc>
          <w:tcPr>
            <w:tcW w:w="3071" w:type="dxa"/>
            <w:tcBorders>
              <w:top w:val="single" w:sz="4" w:space="0" w:color="000000"/>
              <w:left w:val="single" w:sz="4" w:space="0" w:color="000000"/>
              <w:bottom w:val="single" w:sz="4" w:space="0" w:color="000000"/>
            </w:tcBorders>
            <w:shd w:val="clear" w:color="auto" w:fill="F4B083" w:themeFill="accent2" w:themeFillTint="99"/>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 xml:space="preserve">w województwie </w:t>
            </w:r>
          </w:p>
        </w:tc>
        <w:tc>
          <w:tcPr>
            <w:tcW w:w="308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w szkole</w:t>
            </w:r>
          </w:p>
        </w:tc>
      </w:tr>
      <w:tr w:rsidR="006327A7" w:rsidRPr="00E20A1B" w:rsidTr="00B81EBF">
        <w:tc>
          <w:tcPr>
            <w:tcW w:w="3070" w:type="dxa"/>
            <w:tcBorders>
              <w:top w:val="single" w:sz="4" w:space="0" w:color="000000"/>
              <w:left w:val="single" w:sz="4" w:space="0" w:color="000000"/>
              <w:bottom w:val="single" w:sz="4" w:space="0" w:color="000000"/>
            </w:tcBorders>
            <w:shd w:val="clear" w:color="auto" w:fill="F7CAAC" w:themeFill="accent2" w:themeFillTint="66"/>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59%</w:t>
            </w:r>
          </w:p>
        </w:tc>
        <w:tc>
          <w:tcPr>
            <w:tcW w:w="3071" w:type="dxa"/>
            <w:tcBorders>
              <w:top w:val="single" w:sz="4" w:space="0" w:color="000000"/>
              <w:left w:val="single" w:sz="4" w:space="0" w:color="000000"/>
              <w:bottom w:val="single" w:sz="4" w:space="0" w:color="000000"/>
            </w:tcBorders>
            <w:shd w:val="clear" w:color="auto" w:fill="F7CAAC" w:themeFill="accent2" w:themeFillTint="66"/>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54%</w:t>
            </w:r>
          </w:p>
        </w:tc>
        <w:tc>
          <w:tcPr>
            <w:tcW w:w="308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6327A7" w:rsidRPr="00E20A1B" w:rsidRDefault="006327A7" w:rsidP="00722372">
            <w:pPr>
              <w:tabs>
                <w:tab w:val="left" w:pos="2127"/>
              </w:tabs>
              <w:snapToGrid w:val="0"/>
              <w:rPr>
                <w:rFonts w:ascii="Times New Roman" w:hAnsi="Times New Roman" w:cs="Times New Roman"/>
                <w:sz w:val="24"/>
                <w:szCs w:val="24"/>
              </w:rPr>
            </w:pPr>
            <w:r w:rsidRPr="00E20A1B">
              <w:rPr>
                <w:rFonts w:ascii="Times New Roman" w:hAnsi="Times New Roman" w:cs="Times New Roman"/>
                <w:sz w:val="24"/>
                <w:szCs w:val="24"/>
              </w:rPr>
              <w:t>33,3% - stanina 2</w:t>
            </w:r>
          </w:p>
          <w:p w:rsidR="006327A7" w:rsidRPr="00E20A1B" w:rsidRDefault="006327A7" w:rsidP="00722372">
            <w:pPr>
              <w:tabs>
                <w:tab w:val="left" w:pos="2127"/>
              </w:tabs>
              <w:rPr>
                <w:rFonts w:ascii="Times New Roman" w:hAnsi="Times New Roman" w:cs="Times New Roman"/>
                <w:sz w:val="24"/>
                <w:szCs w:val="24"/>
              </w:rPr>
            </w:pPr>
          </w:p>
        </w:tc>
      </w:tr>
    </w:tbl>
    <w:p w:rsidR="006327A7" w:rsidRPr="00E20A1B" w:rsidRDefault="006327A7" w:rsidP="006327A7">
      <w:pPr>
        <w:tabs>
          <w:tab w:val="left" w:pos="2127"/>
        </w:tabs>
        <w:rPr>
          <w:rFonts w:ascii="Times New Roman" w:hAnsi="Times New Roman" w:cs="Times New Roman"/>
          <w:b/>
          <w:i/>
          <w:sz w:val="24"/>
          <w:szCs w:val="24"/>
        </w:rPr>
      </w:pPr>
    </w:p>
    <w:p w:rsidR="006327A7" w:rsidRPr="00071E46" w:rsidRDefault="00BA4A21" w:rsidP="00071E46">
      <w:pPr>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Z</w:t>
      </w:r>
      <w:r w:rsidR="006327A7" w:rsidRPr="00071E46">
        <w:rPr>
          <w:rFonts w:ascii="Times New Roman" w:hAnsi="Times New Roman" w:cs="Times New Roman"/>
          <w:b/>
          <w:color w:val="C45911" w:themeColor="accent2" w:themeShade="BF"/>
          <w:sz w:val="24"/>
          <w:szCs w:val="24"/>
        </w:rPr>
        <w:t>apewnienie warunków umożliwiających stosowanie specjalnej organizacji nauki</w:t>
      </w:r>
      <w:r w:rsidR="00F832D8">
        <w:rPr>
          <w:rFonts w:ascii="Times New Roman" w:hAnsi="Times New Roman" w:cs="Times New Roman"/>
          <w:b/>
          <w:color w:val="C45911" w:themeColor="accent2" w:themeShade="BF"/>
          <w:sz w:val="24"/>
          <w:szCs w:val="24"/>
        </w:rPr>
        <w:t xml:space="preserve">                     </w:t>
      </w:r>
      <w:r w:rsidR="006327A7" w:rsidRPr="00071E46">
        <w:rPr>
          <w:rFonts w:ascii="Times New Roman" w:hAnsi="Times New Roman" w:cs="Times New Roman"/>
          <w:b/>
          <w:color w:val="C45911" w:themeColor="accent2" w:themeShade="BF"/>
          <w:sz w:val="24"/>
          <w:szCs w:val="24"/>
        </w:rPr>
        <w:t xml:space="preserve"> i metod pracy dla dzieci i młodzieży objętych kształceniem specjalnym.</w:t>
      </w:r>
    </w:p>
    <w:p w:rsidR="006327A7" w:rsidRPr="00E20A1B" w:rsidRDefault="006327A7" w:rsidP="006327A7">
      <w:pPr>
        <w:rPr>
          <w:rFonts w:ascii="Times New Roman" w:hAnsi="Times New Roman" w:cs="Times New Roman"/>
          <w:sz w:val="24"/>
          <w:szCs w:val="24"/>
        </w:rPr>
      </w:pPr>
      <w:r w:rsidRPr="00E20A1B">
        <w:rPr>
          <w:rFonts w:ascii="Times New Roman" w:hAnsi="Times New Roman" w:cs="Times New Roman"/>
          <w:sz w:val="24"/>
          <w:szCs w:val="24"/>
        </w:rPr>
        <w:t>Uczniowie posiadający orzeczenia o potrzebie kształcenia specjalnego byli objęci specjalną organizacją nauki i metod pracy, tj. m.in.:</w:t>
      </w:r>
    </w:p>
    <w:p w:rsidR="00BA4A21" w:rsidRDefault="006327A7" w:rsidP="00BA4A21">
      <w:pPr>
        <w:pStyle w:val="Akapitzlist"/>
        <w:numPr>
          <w:ilvl w:val="0"/>
          <w:numId w:val="24"/>
        </w:numPr>
        <w:jc w:val="both"/>
        <w:rPr>
          <w:rFonts w:ascii="Times New Roman" w:hAnsi="Times New Roman" w:cs="Times New Roman"/>
          <w:sz w:val="24"/>
          <w:szCs w:val="24"/>
        </w:rPr>
      </w:pPr>
      <w:r w:rsidRPr="00BA4A21">
        <w:rPr>
          <w:rFonts w:ascii="Times New Roman" w:hAnsi="Times New Roman" w:cs="Times New Roman"/>
          <w:sz w:val="24"/>
          <w:szCs w:val="24"/>
        </w:rPr>
        <w:t>zatrudnialiśmy dodatkowo pedagoga z kwalifikacjami z zakresu pedagogiki specjalnej do współorganizowania procesu kształcenia</w:t>
      </w:r>
      <w:r w:rsidR="00BA4A21">
        <w:rPr>
          <w:rFonts w:ascii="Times New Roman" w:hAnsi="Times New Roman" w:cs="Times New Roman"/>
          <w:sz w:val="24"/>
          <w:szCs w:val="24"/>
        </w:rPr>
        <w:t xml:space="preserve"> w oddziale z uczniem </w:t>
      </w:r>
      <w:r w:rsidRPr="00BA4A21">
        <w:rPr>
          <w:rFonts w:ascii="Times New Roman" w:hAnsi="Times New Roman" w:cs="Times New Roman"/>
          <w:sz w:val="24"/>
          <w:szCs w:val="24"/>
        </w:rPr>
        <w:t xml:space="preserve"> z orzeczeniem ws. autyzmu,</w:t>
      </w:r>
    </w:p>
    <w:p w:rsidR="00BA4A21" w:rsidRDefault="006327A7" w:rsidP="00BA4A21">
      <w:pPr>
        <w:pStyle w:val="Akapitzlist"/>
        <w:numPr>
          <w:ilvl w:val="0"/>
          <w:numId w:val="24"/>
        </w:numPr>
        <w:jc w:val="both"/>
        <w:rPr>
          <w:rFonts w:ascii="Times New Roman" w:hAnsi="Times New Roman" w:cs="Times New Roman"/>
          <w:sz w:val="24"/>
          <w:szCs w:val="24"/>
        </w:rPr>
      </w:pPr>
      <w:r w:rsidRPr="00BA4A21">
        <w:rPr>
          <w:rFonts w:ascii="Times New Roman" w:hAnsi="Times New Roman" w:cs="Times New Roman"/>
          <w:sz w:val="24"/>
          <w:szCs w:val="24"/>
        </w:rPr>
        <w:t>zajęciami rewalidacyjnymi w wymiarze 2 godz. dla ucznia (łącznie  8 godz. zajęć – 4 grupy w zależności od rodz</w:t>
      </w:r>
      <w:r w:rsidR="00BA4A21">
        <w:rPr>
          <w:rFonts w:ascii="Times New Roman" w:hAnsi="Times New Roman" w:cs="Times New Roman"/>
          <w:sz w:val="24"/>
          <w:szCs w:val="24"/>
        </w:rPr>
        <w:t xml:space="preserve">aju niepełnosprawności uczniów, </w:t>
      </w:r>
      <w:r w:rsidRPr="00BA4A21">
        <w:rPr>
          <w:rFonts w:ascii="Times New Roman" w:hAnsi="Times New Roman" w:cs="Times New Roman"/>
          <w:sz w:val="24"/>
          <w:szCs w:val="24"/>
        </w:rPr>
        <w:t xml:space="preserve">tj. </w:t>
      </w:r>
      <w:r w:rsidR="00BA4A21">
        <w:rPr>
          <w:rFonts w:ascii="Times New Roman" w:hAnsi="Times New Roman" w:cs="Times New Roman"/>
          <w:sz w:val="24"/>
          <w:szCs w:val="24"/>
        </w:rPr>
        <w:t xml:space="preserve">                                                                 </w:t>
      </w:r>
      <w:r w:rsidRPr="00BA4A21">
        <w:rPr>
          <w:rFonts w:ascii="Times New Roman" w:hAnsi="Times New Roman" w:cs="Times New Roman"/>
          <w:sz w:val="24"/>
          <w:szCs w:val="24"/>
        </w:rPr>
        <w:t>z oligofrenopedagogiem, surdopedagogiem, tyflopedagogiem),</w:t>
      </w:r>
    </w:p>
    <w:p w:rsidR="00BA4A21" w:rsidRDefault="006327A7" w:rsidP="00BA4A21">
      <w:pPr>
        <w:pStyle w:val="Akapitzlist"/>
        <w:numPr>
          <w:ilvl w:val="0"/>
          <w:numId w:val="24"/>
        </w:numPr>
        <w:jc w:val="both"/>
        <w:rPr>
          <w:rFonts w:ascii="Times New Roman" w:hAnsi="Times New Roman" w:cs="Times New Roman"/>
          <w:sz w:val="24"/>
          <w:szCs w:val="24"/>
        </w:rPr>
      </w:pPr>
      <w:r w:rsidRPr="00BA4A21">
        <w:rPr>
          <w:rFonts w:ascii="Times New Roman" w:hAnsi="Times New Roman" w:cs="Times New Roman"/>
          <w:sz w:val="24"/>
          <w:szCs w:val="24"/>
        </w:rPr>
        <w:lastRenderedPageBreak/>
        <w:t xml:space="preserve">zajęciami pomocy psychologiczno-pedagogicznej (logopedycznymi, korekcyjno-kompensacyjnymi, doradztwa zawodowego),                                                                           </w:t>
      </w:r>
    </w:p>
    <w:p w:rsidR="00BA4A21" w:rsidRDefault="006327A7" w:rsidP="00BA4A21">
      <w:pPr>
        <w:pStyle w:val="Akapitzlist"/>
        <w:numPr>
          <w:ilvl w:val="0"/>
          <w:numId w:val="24"/>
        </w:numPr>
        <w:jc w:val="both"/>
        <w:rPr>
          <w:rFonts w:ascii="Times New Roman" w:hAnsi="Times New Roman" w:cs="Times New Roman"/>
          <w:sz w:val="24"/>
          <w:szCs w:val="24"/>
        </w:rPr>
      </w:pPr>
      <w:r w:rsidRPr="00BA4A21">
        <w:rPr>
          <w:rFonts w:ascii="Times New Roman" w:hAnsi="Times New Roman" w:cs="Times New Roman"/>
          <w:sz w:val="24"/>
          <w:szCs w:val="24"/>
        </w:rPr>
        <w:t>zwolnieniem z nauki drugiego języka obcego – w zastępstwie technika,</w:t>
      </w:r>
    </w:p>
    <w:p w:rsidR="00BA4A21" w:rsidRDefault="006327A7" w:rsidP="00BA4A21">
      <w:pPr>
        <w:pStyle w:val="Akapitzlist"/>
        <w:numPr>
          <w:ilvl w:val="0"/>
          <w:numId w:val="24"/>
        </w:numPr>
        <w:jc w:val="both"/>
        <w:rPr>
          <w:rFonts w:ascii="Times New Roman" w:hAnsi="Times New Roman" w:cs="Times New Roman"/>
          <w:sz w:val="24"/>
          <w:szCs w:val="24"/>
        </w:rPr>
      </w:pPr>
      <w:r w:rsidRPr="00BA4A21">
        <w:rPr>
          <w:rFonts w:ascii="Times New Roman" w:hAnsi="Times New Roman" w:cs="Times New Roman"/>
          <w:sz w:val="24"/>
          <w:szCs w:val="24"/>
        </w:rPr>
        <w:t>pomocą udzielaną w bieżącej pracy podczas zajęć,</w:t>
      </w:r>
    </w:p>
    <w:p w:rsidR="00BA4A21" w:rsidRDefault="006327A7" w:rsidP="00BA4A21">
      <w:pPr>
        <w:pStyle w:val="Akapitzlist"/>
        <w:numPr>
          <w:ilvl w:val="0"/>
          <w:numId w:val="24"/>
        </w:numPr>
        <w:jc w:val="both"/>
        <w:rPr>
          <w:rFonts w:ascii="Times New Roman" w:hAnsi="Times New Roman" w:cs="Times New Roman"/>
          <w:sz w:val="24"/>
          <w:szCs w:val="24"/>
        </w:rPr>
      </w:pPr>
      <w:r w:rsidRPr="00BA4A21">
        <w:rPr>
          <w:rFonts w:ascii="Times New Roman" w:hAnsi="Times New Roman" w:cs="Times New Roman"/>
          <w:sz w:val="24"/>
          <w:szCs w:val="24"/>
        </w:rPr>
        <w:t>dostosowaniem wymagań,</w:t>
      </w:r>
    </w:p>
    <w:p w:rsidR="006327A7" w:rsidRDefault="006327A7" w:rsidP="00BA4A21">
      <w:pPr>
        <w:pStyle w:val="Akapitzlist"/>
        <w:numPr>
          <w:ilvl w:val="0"/>
          <w:numId w:val="24"/>
        </w:numPr>
        <w:jc w:val="both"/>
        <w:rPr>
          <w:rFonts w:ascii="Times New Roman" w:hAnsi="Times New Roman" w:cs="Times New Roman"/>
          <w:sz w:val="24"/>
          <w:szCs w:val="24"/>
        </w:rPr>
      </w:pPr>
      <w:r w:rsidRPr="00BA4A21">
        <w:rPr>
          <w:rFonts w:ascii="Times New Roman" w:hAnsi="Times New Roman" w:cs="Times New Roman"/>
          <w:sz w:val="24"/>
          <w:szCs w:val="24"/>
        </w:rPr>
        <w:t>zakupiono pomoce dydaktyczne do pracy z w/w uczniami,</w:t>
      </w:r>
    </w:p>
    <w:p w:rsidR="00F832D8" w:rsidRPr="00BA4A21" w:rsidRDefault="00F832D8" w:rsidP="00F832D8">
      <w:pPr>
        <w:pStyle w:val="Akapitzlist"/>
        <w:jc w:val="both"/>
        <w:rPr>
          <w:rFonts w:ascii="Times New Roman" w:hAnsi="Times New Roman" w:cs="Times New Roman"/>
          <w:sz w:val="24"/>
          <w:szCs w:val="24"/>
        </w:rPr>
      </w:pPr>
    </w:p>
    <w:p w:rsidR="006327A7" w:rsidRPr="00E20A1B" w:rsidRDefault="006327A7" w:rsidP="006327A7">
      <w:pPr>
        <w:pStyle w:val="Tekstpodstawowy"/>
        <w:rPr>
          <w:sz w:val="24"/>
        </w:rPr>
      </w:pPr>
    </w:p>
    <w:p w:rsidR="006327A7" w:rsidRPr="00BA4A21" w:rsidRDefault="006327A7" w:rsidP="006327A7">
      <w:pPr>
        <w:pStyle w:val="Tekstpodstawowy"/>
        <w:rPr>
          <w:b/>
          <w:sz w:val="24"/>
        </w:rPr>
      </w:pPr>
      <w:r w:rsidRPr="00E20A1B">
        <w:rPr>
          <w:sz w:val="24"/>
        </w:rPr>
        <w:t xml:space="preserve"> </w:t>
      </w:r>
      <w:r w:rsidRPr="00E20A1B">
        <w:rPr>
          <w:b/>
          <w:i/>
          <w:sz w:val="24"/>
        </w:rPr>
        <w:t xml:space="preserve"> </w:t>
      </w:r>
      <w:r w:rsidR="00BA4A21">
        <w:rPr>
          <w:b/>
          <w:sz w:val="24"/>
        </w:rPr>
        <w:t>W</w:t>
      </w:r>
      <w:r w:rsidRPr="00BA4A21">
        <w:rPr>
          <w:b/>
          <w:sz w:val="24"/>
        </w:rPr>
        <w:t>yniki klasyfikacji</w:t>
      </w:r>
    </w:p>
    <w:p w:rsidR="00BA4A21" w:rsidRDefault="006327A7" w:rsidP="006327A7">
      <w:pPr>
        <w:pStyle w:val="Akapitzlist"/>
        <w:numPr>
          <w:ilvl w:val="0"/>
          <w:numId w:val="25"/>
        </w:numPr>
        <w:tabs>
          <w:tab w:val="left" w:pos="2127"/>
        </w:tabs>
        <w:rPr>
          <w:rFonts w:ascii="Times New Roman" w:hAnsi="Times New Roman" w:cs="Times New Roman"/>
          <w:sz w:val="24"/>
          <w:szCs w:val="24"/>
        </w:rPr>
      </w:pPr>
      <w:r w:rsidRPr="00BA4A21">
        <w:rPr>
          <w:rFonts w:ascii="Times New Roman" w:hAnsi="Times New Roman" w:cs="Times New Roman"/>
          <w:sz w:val="24"/>
          <w:szCs w:val="24"/>
        </w:rPr>
        <w:t xml:space="preserve">wskaźnik promocji  w szkole – 96.87%, </w:t>
      </w:r>
    </w:p>
    <w:p w:rsidR="007A3EF6" w:rsidRDefault="006327A7" w:rsidP="007A3EF6">
      <w:pPr>
        <w:pStyle w:val="Akapitzlist"/>
        <w:numPr>
          <w:ilvl w:val="0"/>
          <w:numId w:val="25"/>
        </w:numPr>
        <w:tabs>
          <w:tab w:val="left" w:pos="2127"/>
        </w:tabs>
        <w:rPr>
          <w:rFonts w:ascii="Times New Roman" w:hAnsi="Times New Roman" w:cs="Times New Roman"/>
          <w:sz w:val="24"/>
          <w:szCs w:val="24"/>
        </w:rPr>
      </w:pPr>
      <w:r w:rsidRPr="00BA4A21">
        <w:rPr>
          <w:rFonts w:ascii="Times New Roman" w:hAnsi="Times New Roman" w:cs="Times New Roman"/>
          <w:sz w:val="24"/>
          <w:szCs w:val="24"/>
        </w:rPr>
        <w:t>3 uczniów niepromowanych (7 w kl. IV-VIII)</w:t>
      </w:r>
    </w:p>
    <w:p w:rsidR="006327A7" w:rsidRPr="007A3EF6" w:rsidRDefault="007A3EF6" w:rsidP="007A3EF6">
      <w:pPr>
        <w:tabs>
          <w:tab w:val="left" w:pos="2127"/>
        </w:tabs>
        <w:ind w:left="360"/>
        <w:rPr>
          <w:rFonts w:ascii="Times New Roman" w:hAnsi="Times New Roman" w:cs="Times New Roman"/>
          <w:sz w:val="24"/>
          <w:szCs w:val="24"/>
        </w:rPr>
      </w:pPr>
      <w:r w:rsidRPr="007A3EF6">
        <w:rPr>
          <w:rFonts w:ascii="Times New Roman" w:hAnsi="Times New Roman" w:cs="Times New Roman"/>
          <w:b/>
          <w:sz w:val="24"/>
          <w:szCs w:val="24"/>
        </w:rPr>
        <w:t>W</w:t>
      </w:r>
      <w:r w:rsidR="006327A7" w:rsidRPr="007A3EF6">
        <w:rPr>
          <w:rFonts w:ascii="Times New Roman" w:hAnsi="Times New Roman" w:cs="Times New Roman"/>
          <w:b/>
          <w:sz w:val="24"/>
          <w:szCs w:val="24"/>
        </w:rPr>
        <w:t xml:space="preserve">yróżnienia: </w:t>
      </w:r>
    </w:p>
    <w:p w:rsidR="007A3EF6" w:rsidRDefault="006327A7" w:rsidP="006327A7">
      <w:pPr>
        <w:pStyle w:val="Akapitzlist"/>
        <w:numPr>
          <w:ilvl w:val="0"/>
          <w:numId w:val="27"/>
        </w:numPr>
        <w:tabs>
          <w:tab w:val="left" w:pos="2127"/>
        </w:tabs>
        <w:rPr>
          <w:rFonts w:ascii="Times New Roman" w:hAnsi="Times New Roman" w:cs="Times New Roman"/>
          <w:sz w:val="24"/>
          <w:szCs w:val="24"/>
        </w:rPr>
      </w:pPr>
      <w:r w:rsidRPr="007A3EF6">
        <w:rPr>
          <w:rFonts w:ascii="Times New Roman" w:hAnsi="Times New Roman" w:cs="Times New Roman"/>
          <w:sz w:val="24"/>
          <w:szCs w:val="24"/>
        </w:rPr>
        <w:t xml:space="preserve">5 dzieci w oddziałach  przedszkolnych (20%)  </w:t>
      </w:r>
    </w:p>
    <w:p w:rsidR="007A3EF6" w:rsidRDefault="006327A7" w:rsidP="006327A7">
      <w:pPr>
        <w:pStyle w:val="Akapitzlist"/>
        <w:numPr>
          <w:ilvl w:val="0"/>
          <w:numId w:val="27"/>
        </w:numPr>
        <w:tabs>
          <w:tab w:val="left" w:pos="2127"/>
        </w:tabs>
        <w:rPr>
          <w:rFonts w:ascii="Times New Roman" w:hAnsi="Times New Roman" w:cs="Times New Roman"/>
          <w:sz w:val="24"/>
          <w:szCs w:val="24"/>
        </w:rPr>
      </w:pPr>
      <w:r w:rsidRPr="007A3EF6">
        <w:rPr>
          <w:rFonts w:ascii="Times New Roman" w:hAnsi="Times New Roman" w:cs="Times New Roman"/>
          <w:sz w:val="24"/>
          <w:szCs w:val="24"/>
        </w:rPr>
        <w:t xml:space="preserve"> 38 uczniów klas I – III (17% ogółu uczniów) otrzymało wyróżnienie                                              za  wyniki w nauce,            </w:t>
      </w:r>
    </w:p>
    <w:p w:rsidR="007A3EF6" w:rsidRDefault="006327A7" w:rsidP="007A3EF6">
      <w:pPr>
        <w:pStyle w:val="Akapitzlist"/>
        <w:numPr>
          <w:ilvl w:val="0"/>
          <w:numId w:val="27"/>
        </w:numPr>
        <w:tabs>
          <w:tab w:val="left" w:pos="2127"/>
        </w:tabs>
        <w:jc w:val="both"/>
        <w:rPr>
          <w:rFonts w:ascii="Times New Roman" w:hAnsi="Times New Roman" w:cs="Times New Roman"/>
          <w:sz w:val="24"/>
          <w:szCs w:val="24"/>
        </w:rPr>
      </w:pPr>
      <w:r w:rsidRPr="007A3EF6">
        <w:rPr>
          <w:rFonts w:ascii="Times New Roman" w:hAnsi="Times New Roman" w:cs="Times New Roman"/>
          <w:sz w:val="24"/>
          <w:szCs w:val="24"/>
        </w:rPr>
        <w:t>39 uczniów klas IV - VIII (17,5% ogółu uczniów)  otr</w:t>
      </w:r>
      <w:r w:rsidR="007A3EF6">
        <w:rPr>
          <w:rFonts w:ascii="Times New Roman" w:hAnsi="Times New Roman" w:cs="Times New Roman"/>
          <w:sz w:val="24"/>
          <w:szCs w:val="24"/>
        </w:rPr>
        <w:t xml:space="preserve">zymało świadectwa                                              </w:t>
      </w:r>
      <w:r w:rsidRPr="007A3EF6">
        <w:rPr>
          <w:rFonts w:ascii="Times New Roman" w:hAnsi="Times New Roman" w:cs="Times New Roman"/>
          <w:sz w:val="24"/>
          <w:szCs w:val="24"/>
        </w:rPr>
        <w:t>z wyróżnieniem oraz stypendium motywacyjne za wyniki w nauce na koniec roku szkolnego;</w:t>
      </w:r>
    </w:p>
    <w:p w:rsidR="006327A7" w:rsidRPr="007A3EF6" w:rsidRDefault="006327A7" w:rsidP="007A3EF6">
      <w:pPr>
        <w:pStyle w:val="Akapitzlist"/>
        <w:numPr>
          <w:ilvl w:val="0"/>
          <w:numId w:val="27"/>
        </w:numPr>
        <w:tabs>
          <w:tab w:val="left" w:pos="2127"/>
        </w:tabs>
        <w:jc w:val="both"/>
        <w:rPr>
          <w:rFonts w:ascii="Times New Roman" w:hAnsi="Times New Roman" w:cs="Times New Roman"/>
          <w:sz w:val="24"/>
          <w:szCs w:val="24"/>
        </w:rPr>
      </w:pPr>
      <w:r w:rsidRPr="007A3EF6">
        <w:rPr>
          <w:rFonts w:ascii="Times New Roman" w:hAnsi="Times New Roman" w:cs="Times New Roman"/>
          <w:sz w:val="24"/>
          <w:szCs w:val="24"/>
        </w:rPr>
        <w:t xml:space="preserve">stypendia za wyniki w nauce  po I półroczu otrzymało 34  uczniów, </w:t>
      </w:r>
    </w:p>
    <w:p w:rsidR="006327A7" w:rsidRPr="00E20A1B" w:rsidRDefault="007A3EF6" w:rsidP="006327A7">
      <w:pPr>
        <w:tabs>
          <w:tab w:val="left" w:pos="2127"/>
        </w:tabs>
        <w:rPr>
          <w:rFonts w:ascii="Times New Roman" w:hAnsi="Times New Roman" w:cs="Times New Roman"/>
          <w:sz w:val="24"/>
          <w:szCs w:val="24"/>
        </w:rPr>
      </w:pPr>
      <w:r>
        <w:rPr>
          <w:rFonts w:ascii="Times New Roman" w:hAnsi="Times New Roman" w:cs="Times New Roman"/>
          <w:b/>
          <w:sz w:val="24"/>
          <w:szCs w:val="24"/>
        </w:rPr>
        <w:t>D</w:t>
      </w:r>
      <w:r w:rsidR="006327A7" w:rsidRPr="007A3EF6">
        <w:rPr>
          <w:rFonts w:ascii="Times New Roman" w:hAnsi="Times New Roman" w:cs="Times New Roman"/>
          <w:b/>
          <w:sz w:val="24"/>
          <w:szCs w:val="24"/>
        </w:rPr>
        <w:t>uże trudności dydaktyczne mają:</w:t>
      </w:r>
      <w:r w:rsidR="006327A7" w:rsidRPr="00E20A1B">
        <w:rPr>
          <w:rFonts w:ascii="Times New Roman" w:hAnsi="Times New Roman" w:cs="Times New Roman"/>
          <w:sz w:val="24"/>
          <w:szCs w:val="24"/>
        </w:rPr>
        <w:t xml:space="preserve">  </w:t>
      </w:r>
    </w:p>
    <w:p w:rsidR="007A3EF6" w:rsidRDefault="006327A7" w:rsidP="006327A7">
      <w:pPr>
        <w:pStyle w:val="Akapitzlist"/>
        <w:numPr>
          <w:ilvl w:val="0"/>
          <w:numId w:val="28"/>
        </w:numPr>
        <w:tabs>
          <w:tab w:val="left" w:pos="2127"/>
        </w:tabs>
        <w:rPr>
          <w:rFonts w:ascii="Times New Roman" w:hAnsi="Times New Roman" w:cs="Times New Roman"/>
          <w:sz w:val="24"/>
          <w:szCs w:val="24"/>
        </w:rPr>
      </w:pPr>
      <w:r w:rsidRPr="007A3EF6">
        <w:rPr>
          <w:rFonts w:ascii="Times New Roman" w:hAnsi="Times New Roman" w:cs="Times New Roman"/>
          <w:sz w:val="24"/>
          <w:szCs w:val="24"/>
        </w:rPr>
        <w:t xml:space="preserve">3 dzieci w oddziale przedszkolnym (11%)  (proponowane badania pod kątem gotowości szkolnej) </w:t>
      </w:r>
    </w:p>
    <w:p w:rsidR="007A3EF6" w:rsidRDefault="006327A7" w:rsidP="006327A7">
      <w:pPr>
        <w:pStyle w:val="Akapitzlist"/>
        <w:numPr>
          <w:ilvl w:val="0"/>
          <w:numId w:val="28"/>
        </w:numPr>
        <w:tabs>
          <w:tab w:val="left" w:pos="2127"/>
        </w:tabs>
        <w:rPr>
          <w:rFonts w:ascii="Times New Roman" w:hAnsi="Times New Roman" w:cs="Times New Roman"/>
          <w:sz w:val="24"/>
          <w:szCs w:val="24"/>
        </w:rPr>
      </w:pPr>
      <w:r w:rsidRPr="007A3EF6">
        <w:rPr>
          <w:rFonts w:ascii="Times New Roman" w:hAnsi="Times New Roman" w:cs="Times New Roman"/>
          <w:sz w:val="24"/>
          <w:szCs w:val="24"/>
        </w:rPr>
        <w:t xml:space="preserve"> 7  uczniów kl. I – III (11 % etapu),</w:t>
      </w:r>
    </w:p>
    <w:p w:rsidR="006327A7" w:rsidRPr="007A3EF6" w:rsidRDefault="006327A7" w:rsidP="006327A7">
      <w:pPr>
        <w:pStyle w:val="Akapitzlist"/>
        <w:numPr>
          <w:ilvl w:val="0"/>
          <w:numId w:val="28"/>
        </w:numPr>
        <w:tabs>
          <w:tab w:val="left" w:pos="2127"/>
        </w:tabs>
        <w:rPr>
          <w:rFonts w:ascii="Times New Roman" w:hAnsi="Times New Roman" w:cs="Times New Roman"/>
          <w:sz w:val="24"/>
          <w:szCs w:val="24"/>
        </w:rPr>
      </w:pPr>
      <w:r w:rsidRPr="007A3EF6">
        <w:rPr>
          <w:rFonts w:ascii="Times New Roman" w:hAnsi="Times New Roman" w:cs="Times New Roman"/>
          <w:sz w:val="24"/>
          <w:szCs w:val="24"/>
        </w:rPr>
        <w:t xml:space="preserve"> 9 uczniów w kl. IV - VIII (5,5% etapu)   - nie otrzymali promocji lub zdawali    egzaminy poprawkowe</w:t>
      </w:r>
    </w:p>
    <w:p w:rsidR="006327A7" w:rsidRPr="00E20A1B" w:rsidRDefault="007A3EF6" w:rsidP="006327A7">
      <w:pPr>
        <w:tabs>
          <w:tab w:val="left" w:pos="2127"/>
        </w:tabs>
        <w:rPr>
          <w:rFonts w:ascii="Times New Roman" w:hAnsi="Times New Roman" w:cs="Times New Roman"/>
          <w:b/>
          <w:sz w:val="24"/>
          <w:szCs w:val="24"/>
        </w:rPr>
      </w:pPr>
      <w:r>
        <w:rPr>
          <w:rFonts w:ascii="Times New Roman" w:hAnsi="Times New Roman" w:cs="Times New Roman"/>
          <w:b/>
          <w:sz w:val="24"/>
          <w:szCs w:val="24"/>
        </w:rPr>
        <w:t>Z</w:t>
      </w:r>
      <w:r w:rsidR="006327A7" w:rsidRPr="007A3EF6">
        <w:rPr>
          <w:rFonts w:ascii="Times New Roman" w:hAnsi="Times New Roman" w:cs="Times New Roman"/>
          <w:b/>
          <w:sz w:val="24"/>
          <w:szCs w:val="24"/>
        </w:rPr>
        <w:t>achowanie uczniów :</w:t>
      </w:r>
    </w:p>
    <w:p w:rsidR="007A3EF6" w:rsidRDefault="006327A7" w:rsidP="006327A7">
      <w:pPr>
        <w:pStyle w:val="Akapitzlist"/>
        <w:numPr>
          <w:ilvl w:val="0"/>
          <w:numId w:val="29"/>
        </w:numPr>
        <w:tabs>
          <w:tab w:val="left" w:pos="2127"/>
        </w:tabs>
        <w:rPr>
          <w:rFonts w:ascii="Times New Roman" w:hAnsi="Times New Roman" w:cs="Times New Roman"/>
          <w:sz w:val="24"/>
          <w:szCs w:val="24"/>
        </w:rPr>
      </w:pPr>
      <w:r w:rsidRPr="007A3EF6">
        <w:rPr>
          <w:rFonts w:ascii="Times New Roman" w:hAnsi="Times New Roman" w:cs="Times New Roman"/>
          <w:sz w:val="24"/>
          <w:szCs w:val="24"/>
        </w:rPr>
        <w:t>71 uczniów (31,5%), wyróżnia się pozytywnie swoją postawą – koleżeńskość, zaangażowanie społeczne, aktywność na lekcjach, w szkole, kultura osobista, obowiązkowość,</w:t>
      </w:r>
    </w:p>
    <w:p w:rsidR="007A3EF6" w:rsidRDefault="006327A7" w:rsidP="006327A7">
      <w:pPr>
        <w:pStyle w:val="Akapitzlist"/>
        <w:numPr>
          <w:ilvl w:val="0"/>
          <w:numId w:val="29"/>
        </w:numPr>
        <w:tabs>
          <w:tab w:val="left" w:pos="2127"/>
        </w:tabs>
        <w:rPr>
          <w:rFonts w:ascii="Times New Roman" w:hAnsi="Times New Roman" w:cs="Times New Roman"/>
          <w:sz w:val="24"/>
          <w:szCs w:val="24"/>
        </w:rPr>
      </w:pPr>
      <w:r w:rsidRPr="007A3EF6">
        <w:rPr>
          <w:rFonts w:ascii="Times New Roman" w:hAnsi="Times New Roman" w:cs="Times New Roman"/>
          <w:sz w:val="24"/>
          <w:szCs w:val="24"/>
        </w:rPr>
        <w:t xml:space="preserve">20 uczniów (9%) sprawia duże problemy wychowawcze , w tym 6   </w:t>
      </w:r>
      <w:r w:rsidR="007A3EF6">
        <w:rPr>
          <w:rFonts w:ascii="Times New Roman" w:hAnsi="Times New Roman" w:cs="Times New Roman"/>
          <w:sz w:val="24"/>
          <w:szCs w:val="24"/>
        </w:rPr>
        <w:t xml:space="preserve"> uczniów w klas</w:t>
      </w:r>
      <w:r w:rsidRPr="007A3EF6">
        <w:rPr>
          <w:rFonts w:ascii="Times New Roman" w:hAnsi="Times New Roman" w:cs="Times New Roman"/>
          <w:sz w:val="24"/>
          <w:szCs w:val="24"/>
        </w:rPr>
        <w:t xml:space="preserve"> 0 – III oraz 14 uczniów kl. IV-VIII (nieodpowiednie  zachowanie) </w:t>
      </w:r>
    </w:p>
    <w:p w:rsidR="006327A7" w:rsidRPr="007A3EF6" w:rsidRDefault="006327A7" w:rsidP="007A3EF6">
      <w:pPr>
        <w:pStyle w:val="Akapitzlist"/>
        <w:tabs>
          <w:tab w:val="left" w:pos="2127"/>
        </w:tabs>
        <w:ind w:left="780"/>
        <w:rPr>
          <w:rFonts w:ascii="Times New Roman" w:hAnsi="Times New Roman" w:cs="Times New Roman"/>
          <w:sz w:val="24"/>
          <w:szCs w:val="24"/>
        </w:rPr>
      </w:pPr>
      <w:r w:rsidRPr="007A3EF6">
        <w:rPr>
          <w:rFonts w:ascii="Times New Roman" w:hAnsi="Times New Roman" w:cs="Times New Roman"/>
          <w:sz w:val="24"/>
          <w:szCs w:val="24"/>
        </w:rPr>
        <w:t xml:space="preserve">         </w:t>
      </w:r>
    </w:p>
    <w:p w:rsidR="006327A7" w:rsidRPr="00071E46" w:rsidRDefault="007A3EF6" w:rsidP="007A3EF6">
      <w:pPr>
        <w:tabs>
          <w:tab w:val="left" w:pos="2127"/>
        </w:tabs>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S</w:t>
      </w:r>
      <w:r w:rsidR="006327A7" w:rsidRPr="00071E46">
        <w:rPr>
          <w:rFonts w:ascii="Times New Roman" w:hAnsi="Times New Roman" w:cs="Times New Roman"/>
          <w:b/>
          <w:color w:val="C45911" w:themeColor="accent2" w:themeShade="BF"/>
          <w:sz w:val="24"/>
          <w:szCs w:val="24"/>
        </w:rPr>
        <w:t>ukcesy uczniów</w:t>
      </w:r>
    </w:p>
    <w:p w:rsidR="006327A7" w:rsidRPr="007A3EF6" w:rsidRDefault="007A3EF6" w:rsidP="006327A7">
      <w:pPr>
        <w:tabs>
          <w:tab w:val="left" w:pos="2127"/>
        </w:tabs>
        <w:rPr>
          <w:rFonts w:ascii="Times New Roman" w:hAnsi="Times New Roman" w:cs="Times New Roman"/>
          <w:b/>
          <w:sz w:val="24"/>
          <w:szCs w:val="24"/>
        </w:rPr>
      </w:pPr>
      <w:r>
        <w:rPr>
          <w:rFonts w:ascii="Times New Roman" w:hAnsi="Times New Roman" w:cs="Times New Roman"/>
          <w:b/>
          <w:sz w:val="24"/>
          <w:szCs w:val="24"/>
        </w:rPr>
        <w:t>K</w:t>
      </w:r>
      <w:r w:rsidR="006327A7" w:rsidRPr="007A3EF6">
        <w:rPr>
          <w:rFonts w:ascii="Times New Roman" w:hAnsi="Times New Roman" w:cs="Times New Roman"/>
          <w:b/>
          <w:sz w:val="24"/>
          <w:szCs w:val="24"/>
        </w:rPr>
        <w:t>onkursy:</w:t>
      </w:r>
    </w:p>
    <w:p w:rsidR="007A3EF6" w:rsidRDefault="007A3EF6" w:rsidP="007A3EF6">
      <w:pPr>
        <w:pStyle w:val="Akapitzlist"/>
        <w:numPr>
          <w:ilvl w:val="0"/>
          <w:numId w:val="30"/>
        </w:numPr>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10 miejsce </w:t>
      </w:r>
      <w:r w:rsidR="006327A7" w:rsidRPr="007A3EF6">
        <w:rPr>
          <w:rFonts w:ascii="Times New Roman" w:hAnsi="Times New Roman" w:cs="Times New Roman"/>
          <w:sz w:val="24"/>
          <w:szCs w:val="24"/>
        </w:rPr>
        <w:t xml:space="preserve"> w Zawodach Matematycznych organizowanych przez Uniwersytet Warmińsko-Mazurski w Olsztynie pod patronatem Warmińsko-Mazurskiego Kuratora Oświaty,</w:t>
      </w:r>
    </w:p>
    <w:p w:rsidR="007A3EF6" w:rsidRDefault="006327A7" w:rsidP="007A3EF6">
      <w:pPr>
        <w:pStyle w:val="Akapitzlist"/>
        <w:numPr>
          <w:ilvl w:val="0"/>
          <w:numId w:val="30"/>
        </w:numPr>
        <w:tabs>
          <w:tab w:val="left" w:pos="2127"/>
        </w:tabs>
        <w:jc w:val="both"/>
        <w:rPr>
          <w:rFonts w:ascii="Times New Roman" w:hAnsi="Times New Roman" w:cs="Times New Roman"/>
          <w:sz w:val="24"/>
          <w:szCs w:val="24"/>
        </w:rPr>
      </w:pPr>
      <w:r w:rsidRPr="007A3EF6">
        <w:rPr>
          <w:rFonts w:ascii="Times New Roman" w:hAnsi="Times New Roman" w:cs="Times New Roman"/>
          <w:sz w:val="24"/>
          <w:szCs w:val="24"/>
        </w:rPr>
        <w:t xml:space="preserve">1 wyróżnienie w Międzynarodowym Konkursie Matematycznym  KANGUR - na poziomie wojewódzkim,                                                                                    </w:t>
      </w:r>
    </w:p>
    <w:p w:rsidR="007A3EF6" w:rsidRDefault="006327A7" w:rsidP="007A3EF6">
      <w:pPr>
        <w:pStyle w:val="Akapitzlist"/>
        <w:numPr>
          <w:ilvl w:val="0"/>
          <w:numId w:val="30"/>
        </w:numPr>
        <w:tabs>
          <w:tab w:val="left" w:pos="2127"/>
        </w:tabs>
        <w:jc w:val="both"/>
        <w:rPr>
          <w:rFonts w:ascii="Times New Roman" w:hAnsi="Times New Roman" w:cs="Times New Roman"/>
          <w:sz w:val="24"/>
          <w:szCs w:val="24"/>
        </w:rPr>
      </w:pPr>
      <w:r w:rsidRPr="007A3EF6">
        <w:rPr>
          <w:rFonts w:ascii="Times New Roman" w:hAnsi="Times New Roman" w:cs="Times New Roman"/>
          <w:sz w:val="24"/>
          <w:szCs w:val="24"/>
        </w:rPr>
        <w:lastRenderedPageBreak/>
        <w:t xml:space="preserve">wyróżnienie w Powiatowym Konkursie Plastycznym „Młodość wolna od tytoniu”    </w:t>
      </w:r>
    </w:p>
    <w:p w:rsidR="007A3EF6" w:rsidRDefault="006327A7" w:rsidP="007A3EF6">
      <w:pPr>
        <w:pStyle w:val="Akapitzlist"/>
        <w:numPr>
          <w:ilvl w:val="0"/>
          <w:numId w:val="30"/>
        </w:numPr>
        <w:tabs>
          <w:tab w:val="left" w:pos="2127"/>
        </w:tabs>
        <w:jc w:val="both"/>
        <w:rPr>
          <w:rFonts w:ascii="Times New Roman" w:hAnsi="Times New Roman" w:cs="Times New Roman"/>
          <w:sz w:val="24"/>
          <w:szCs w:val="24"/>
        </w:rPr>
      </w:pPr>
      <w:r w:rsidRPr="007A3EF6">
        <w:rPr>
          <w:rFonts w:ascii="Times New Roman" w:hAnsi="Times New Roman" w:cs="Times New Roman"/>
          <w:sz w:val="24"/>
          <w:szCs w:val="24"/>
        </w:rPr>
        <w:t xml:space="preserve">udział w II etapie  Wojewódzkiego Konkursu Wiedzy o Senacie RP,                        </w:t>
      </w:r>
    </w:p>
    <w:p w:rsidR="007A3EF6" w:rsidRDefault="006327A7" w:rsidP="007A3EF6">
      <w:pPr>
        <w:pStyle w:val="Akapitzlist"/>
        <w:numPr>
          <w:ilvl w:val="0"/>
          <w:numId w:val="30"/>
        </w:numPr>
        <w:tabs>
          <w:tab w:val="left" w:pos="2127"/>
        </w:tabs>
        <w:jc w:val="both"/>
        <w:rPr>
          <w:rFonts w:ascii="Times New Roman" w:hAnsi="Times New Roman" w:cs="Times New Roman"/>
          <w:sz w:val="24"/>
          <w:szCs w:val="24"/>
        </w:rPr>
      </w:pPr>
      <w:r w:rsidRPr="007A3EF6">
        <w:rPr>
          <w:rFonts w:ascii="Times New Roman" w:hAnsi="Times New Roman" w:cs="Times New Roman"/>
          <w:sz w:val="24"/>
          <w:szCs w:val="24"/>
        </w:rPr>
        <w:t>wyróżnienie w IX Ogólnopolskim Konkursie Plastycznym dla Dzieci „Bezpiecznie na wsi: Maszyna pracuje, a dziecko obserwuje” KRUS-u,</w:t>
      </w:r>
    </w:p>
    <w:p w:rsidR="007A3EF6" w:rsidRDefault="006327A7" w:rsidP="007A3EF6">
      <w:pPr>
        <w:pStyle w:val="Akapitzlist"/>
        <w:numPr>
          <w:ilvl w:val="0"/>
          <w:numId w:val="30"/>
        </w:numPr>
        <w:tabs>
          <w:tab w:val="left" w:pos="2127"/>
        </w:tabs>
        <w:jc w:val="both"/>
        <w:rPr>
          <w:rFonts w:ascii="Times New Roman" w:hAnsi="Times New Roman" w:cs="Times New Roman"/>
          <w:sz w:val="24"/>
          <w:szCs w:val="24"/>
        </w:rPr>
      </w:pPr>
      <w:r w:rsidRPr="007A3EF6">
        <w:rPr>
          <w:rFonts w:ascii="Times New Roman" w:hAnsi="Times New Roman" w:cs="Times New Roman"/>
          <w:sz w:val="24"/>
          <w:szCs w:val="24"/>
        </w:rPr>
        <w:t>nagrody w konkursie plastycznym na „Świąteczną kartkę bożonarodzeniową dla mojej rodziny” pod patronatem Wójta Gminy Milejewo</w:t>
      </w:r>
    </w:p>
    <w:p w:rsidR="007A3EF6" w:rsidRPr="007A3EF6" w:rsidRDefault="006327A7" w:rsidP="007A3EF6">
      <w:pPr>
        <w:pStyle w:val="Akapitzlist"/>
        <w:numPr>
          <w:ilvl w:val="0"/>
          <w:numId w:val="30"/>
        </w:numPr>
        <w:tabs>
          <w:tab w:val="left" w:pos="2127"/>
        </w:tabs>
        <w:jc w:val="both"/>
        <w:rPr>
          <w:rFonts w:ascii="Times New Roman" w:hAnsi="Times New Roman" w:cs="Times New Roman"/>
          <w:sz w:val="24"/>
          <w:szCs w:val="24"/>
        </w:rPr>
      </w:pPr>
      <w:r w:rsidRPr="007A3EF6">
        <w:rPr>
          <w:rFonts w:ascii="Times New Roman" w:hAnsi="Times New Roman" w:cs="Times New Roman"/>
          <w:color w:val="000000"/>
          <w:sz w:val="24"/>
          <w:szCs w:val="24"/>
        </w:rPr>
        <w:t>nagrody w Ogólnopolskim Turnieju Wiedzy Pożarniczej na etapie gminnym</w:t>
      </w:r>
    </w:p>
    <w:p w:rsidR="007A3EF6" w:rsidRDefault="007A3EF6" w:rsidP="007A3EF6">
      <w:pPr>
        <w:pStyle w:val="Akapitzlist"/>
        <w:numPr>
          <w:ilvl w:val="0"/>
          <w:numId w:val="30"/>
        </w:numPr>
        <w:tabs>
          <w:tab w:val="left" w:pos="2127"/>
        </w:tabs>
        <w:jc w:val="both"/>
        <w:rPr>
          <w:rFonts w:ascii="Times New Roman" w:hAnsi="Times New Roman" w:cs="Times New Roman"/>
          <w:sz w:val="24"/>
          <w:szCs w:val="24"/>
        </w:rPr>
      </w:pPr>
      <w:r>
        <w:rPr>
          <w:rFonts w:ascii="Times New Roman" w:hAnsi="Times New Roman" w:cs="Times New Roman"/>
          <w:sz w:val="24"/>
          <w:szCs w:val="24"/>
        </w:rPr>
        <w:t>I miejsce</w:t>
      </w:r>
      <w:r w:rsidR="006327A7" w:rsidRPr="007A3EF6">
        <w:rPr>
          <w:rFonts w:ascii="Times New Roman" w:hAnsi="Times New Roman" w:cs="Times New Roman"/>
          <w:sz w:val="24"/>
          <w:szCs w:val="24"/>
        </w:rPr>
        <w:t xml:space="preserve"> w gminnym konkursie selektywnej zbiórki surowców wtórnych,</w:t>
      </w:r>
    </w:p>
    <w:p w:rsidR="007A3EF6" w:rsidRDefault="006327A7" w:rsidP="007A3EF6">
      <w:pPr>
        <w:pStyle w:val="Akapitzlist"/>
        <w:numPr>
          <w:ilvl w:val="0"/>
          <w:numId w:val="30"/>
        </w:numPr>
        <w:tabs>
          <w:tab w:val="left" w:pos="2127"/>
        </w:tabs>
        <w:jc w:val="both"/>
        <w:rPr>
          <w:rFonts w:ascii="Times New Roman" w:hAnsi="Times New Roman" w:cs="Times New Roman"/>
          <w:sz w:val="24"/>
          <w:szCs w:val="24"/>
        </w:rPr>
      </w:pPr>
      <w:r w:rsidRPr="007A3EF6">
        <w:rPr>
          <w:rFonts w:ascii="Times New Roman" w:hAnsi="Times New Roman" w:cs="Times New Roman"/>
          <w:sz w:val="24"/>
          <w:szCs w:val="24"/>
        </w:rPr>
        <w:t xml:space="preserve">2 wyróżnienia w Gminnym Konkursie na Palmę Wielkanocną,                                   </w:t>
      </w:r>
    </w:p>
    <w:p w:rsidR="006327A7" w:rsidRPr="007A3EF6" w:rsidRDefault="006327A7" w:rsidP="006327A7">
      <w:pPr>
        <w:pStyle w:val="Akapitzlist"/>
        <w:numPr>
          <w:ilvl w:val="0"/>
          <w:numId w:val="30"/>
        </w:numPr>
        <w:tabs>
          <w:tab w:val="left" w:pos="2127"/>
        </w:tabs>
        <w:jc w:val="both"/>
        <w:rPr>
          <w:rFonts w:ascii="Times New Roman" w:hAnsi="Times New Roman" w:cs="Times New Roman"/>
          <w:sz w:val="24"/>
          <w:szCs w:val="24"/>
        </w:rPr>
      </w:pPr>
      <w:r w:rsidRPr="007A3EF6">
        <w:rPr>
          <w:rFonts w:ascii="Times New Roman" w:hAnsi="Times New Roman" w:cs="Times New Roman"/>
          <w:sz w:val="24"/>
          <w:szCs w:val="24"/>
        </w:rPr>
        <w:t>udział w Gminnym Przeglądzie Jasełek, Kolęd i Pastorałek,</w:t>
      </w:r>
    </w:p>
    <w:p w:rsidR="006327A7" w:rsidRPr="00E20A1B" w:rsidRDefault="007A3EF6" w:rsidP="006327A7">
      <w:pPr>
        <w:rPr>
          <w:rFonts w:ascii="Times New Roman" w:hAnsi="Times New Roman" w:cs="Times New Roman"/>
          <w:b/>
          <w:sz w:val="24"/>
          <w:szCs w:val="24"/>
        </w:rPr>
      </w:pPr>
      <w:r>
        <w:rPr>
          <w:rFonts w:ascii="Times New Roman" w:hAnsi="Times New Roman" w:cs="Times New Roman"/>
          <w:b/>
          <w:sz w:val="24"/>
          <w:szCs w:val="24"/>
        </w:rPr>
        <w:t xml:space="preserve"> O</w:t>
      </w:r>
      <w:r w:rsidR="006327A7" w:rsidRPr="00E20A1B">
        <w:rPr>
          <w:rFonts w:ascii="Times New Roman" w:hAnsi="Times New Roman" w:cs="Times New Roman"/>
          <w:b/>
          <w:sz w:val="24"/>
          <w:szCs w:val="24"/>
        </w:rPr>
        <w:t xml:space="preserve">siągnięcia sportowe: </w:t>
      </w:r>
    </w:p>
    <w:p w:rsidR="007A3EF6" w:rsidRDefault="007A3EF6" w:rsidP="006327A7">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I miejsce</w:t>
      </w:r>
      <w:r w:rsidR="006327A7" w:rsidRPr="007A3EF6">
        <w:rPr>
          <w:rFonts w:ascii="Times New Roman" w:hAnsi="Times New Roman" w:cs="Times New Roman"/>
          <w:sz w:val="24"/>
          <w:szCs w:val="24"/>
        </w:rPr>
        <w:t xml:space="preserve"> na szczeblu rejonowym w tenisie s</w:t>
      </w:r>
      <w:r>
        <w:rPr>
          <w:rFonts w:ascii="Times New Roman" w:hAnsi="Times New Roman" w:cs="Times New Roman"/>
          <w:sz w:val="24"/>
          <w:szCs w:val="24"/>
        </w:rPr>
        <w:t xml:space="preserve">tołowym drużynowym chłopców -  </w:t>
      </w:r>
      <w:r w:rsidR="006327A7" w:rsidRPr="007A3EF6">
        <w:rPr>
          <w:rFonts w:ascii="Times New Roman" w:hAnsi="Times New Roman" w:cs="Times New Roman"/>
          <w:sz w:val="24"/>
          <w:szCs w:val="24"/>
        </w:rPr>
        <w:t xml:space="preserve">awans do finału  wojewódzkiego, </w:t>
      </w:r>
    </w:p>
    <w:p w:rsidR="007A3EF6" w:rsidRDefault="007A3EF6" w:rsidP="006327A7">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I miejsce</w:t>
      </w:r>
      <w:r w:rsidR="006327A7" w:rsidRPr="007A3EF6">
        <w:rPr>
          <w:rFonts w:ascii="Times New Roman" w:hAnsi="Times New Roman" w:cs="Times New Roman"/>
          <w:sz w:val="24"/>
          <w:szCs w:val="24"/>
        </w:rPr>
        <w:t xml:space="preserve"> na szczeblu rejonowym w tenisie stołowym drużynowym dziewcząt-   awans do finału  wojewódzkiego,                                                                                        </w:t>
      </w:r>
    </w:p>
    <w:p w:rsidR="007A3EF6" w:rsidRDefault="007A3EF6" w:rsidP="007A3EF6">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I miejsce</w:t>
      </w:r>
      <w:r w:rsidR="006327A7" w:rsidRPr="007A3EF6">
        <w:rPr>
          <w:rFonts w:ascii="Times New Roman" w:hAnsi="Times New Roman" w:cs="Times New Roman"/>
          <w:sz w:val="24"/>
          <w:szCs w:val="24"/>
        </w:rPr>
        <w:t xml:space="preserve"> w powiecie w tenisie stołowym drużynowym dziewcząt i chłopców</w:t>
      </w:r>
    </w:p>
    <w:p w:rsidR="007A3EF6" w:rsidRDefault="007A3EF6" w:rsidP="007A3EF6">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II miejsce</w:t>
      </w:r>
      <w:r w:rsidR="006327A7" w:rsidRPr="007A3EF6">
        <w:rPr>
          <w:rFonts w:ascii="Times New Roman" w:hAnsi="Times New Roman" w:cs="Times New Roman"/>
          <w:sz w:val="24"/>
          <w:szCs w:val="24"/>
        </w:rPr>
        <w:t xml:space="preserve"> w powiecie w mini pi</w:t>
      </w:r>
      <w:r>
        <w:rPr>
          <w:rFonts w:ascii="Times New Roman" w:hAnsi="Times New Roman" w:cs="Times New Roman"/>
          <w:sz w:val="24"/>
          <w:szCs w:val="24"/>
        </w:rPr>
        <w:t>łce siatkowej („ 3 dziewcząt”)</w:t>
      </w:r>
    </w:p>
    <w:p w:rsidR="007A3EF6" w:rsidRDefault="007A3EF6" w:rsidP="007A3EF6">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III miejsce</w:t>
      </w:r>
      <w:r w:rsidR="006327A7" w:rsidRPr="007A3EF6">
        <w:rPr>
          <w:rFonts w:ascii="Times New Roman" w:hAnsi="Times New Roman" w:cs="Times New Roman"/>
          <w:sz w:val="24"/>
          <w:szCs w:val="24"/>
        </w:rPr>
        <w:t xml:space="preserve"> w powiecie w mini piłce siatkowej („ 3 chłopców”),   </w:t>
      </w:r>
    </w:p>
    <w:p w:rsidR="00137647" w:rsidRDefault="007A3EF6" w:rsidP="007A3EF6">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 xml:space="preserve">I miejsce </w:t>
      </w:r>
      <w:r w:rsidR="006327A7" w:rsidRPr="007A3EF6">
        <w:rPr>
          <w:rFonts w:ascii="Times New Roman" w:hAnsi="Times New Roman" w:cs="Times New Roman"/>
          <w:sz w:val="24"/>
          <w:szCs w:val="24"/>
        </w:rPr>
        <w:t>w powiecie w jesiennych biegach przełajowych chłopców rocznika</w:t>
      </w:r>
    </w:p>
    <w:p w:rsidR="006327A7" w:rsidRPr="00137647" w:rsidRDefault="00137647" w:rsidP="006327A7">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I, II, III miejsce</w:t>
      </w:r>
      <w:r w:rsidR="006327A7" w:rsidRPr="007A3EF6">
        <w:rPr>
          <w:rFonts w:ascii="Times New Roman" w:hAnsi="Times New Roman" w:cs="Times New Roman"/>
          <w:sz w:val="24"/>
          <w:szCs w:val="24"/>
        </w:rPr>
        <w:t xml:space="preserve"> w turniejach regionalnych judo dzieci  lub ogólnopolskich </w:t>
      </w:r>
      <w:r w:rsidR="006327A7" w:rsidRPr="00137647">
        <w:rPr>
          <w:rFonts w:ascii="Times New Roman" w:hAnsi="Times New Roman" w:cs="Times New Roman"/>
          <w:sz w:val="24"/>
          <w:szCs w:val="24"/>
        </w:rPr>
        <w:t xml:space="preserve">    </w:t>
      </w:r>
    </w:p>
    <w:p w:rsidR="006327A7" w:rsidRPr="00137647" w:rsidRDefault="00137647" w:rsidP="00137647">
      <w:pPr>
        <w:jc w:val="center"/>
        <w:rPr>
          <w:rFonts w:ascii="Times New Roman" w:hAnsi="Times New Roman" w:cs="Times New Roman"/>
          <w:b/>
          <w:sz w:val="24"/>
          <w:szCs w:val="24"/>
        </w:rPr>
      </w:pPr>
      <w:r w:rsidRPr="00071E46">
        <w:rPr>
          <w:rFonts w:ascii="Times New Roman" w:hAnsi="Times New Roman" w:cs="Times New Roman"/>
          <w:b/>
          <w:color w:val="C45911" w:themeColor="accent2" w:themeShade="BF"/>
          <w:sz w:val="24"/>
          <w:szCs w:val="24"/>
        </w:rPr>
        <w:t>P</w:t>
      </w:r>
      <w:r w:rsidR="006327A7" w:rsidRPr="00071E46">
        <w:rPr>
          <w:rFonts w:ascii="Times New Roman" w:hAnsi="Times New Roman" w:cs="Times New Roman"/>
          <w:b/>
          <w:color w:val="C45911" w:themeColor="accent2" w:themeShade="BF"/>
          <w:sz w:val="24"/>
          <w:szCs w:val="24"/>
        </w:rPr>
        <w:t>raca wychowawcza, profilaktyka, bezpieczeństwo</w:t>
      </w:r>
      <w:r w:rsidR="006327A7" w:rsidRPr="00137647">
        <w:rPr>
          <w:rFonts w:ascii="Times New Roman" w:hAnsi="Times New Roman" w:cs="Times New Roman"/>
          <w:b/>
          <w:sz w:val="24"/>
          <w:szCs w:val="24"/>
        </w:rPr>
        <w:t>.</w:t>
      </w:r>
    </w:p>
    <w:p w:rsidR="006327A7" w:rsidRPr="00E20A1B" w:rsidRDefault="006327A7" w:rsidP="00137647">
      <w:pPr>
        <w:pStyle w:val="Tekstpodstawowy"/>
        <w:jc w:val="both"/>
        <w:rPr>
          <w:sz w:val="24"/>
        </w:rPr>
      </w:pPr>
      <w:r w:rsidRPr="00E20A1B">
        <w:rPr>
          <w:sz w:val="24"/>
        </w:rPr>
        <w:t xml:space="preserve"> </w:t>
      </w:r>
      <w:r w:rsidR="00137647">
        <w:rPr>
          <w:sz w:val="24"/>
        </w:rPr>
        <w:t xml:space="preserve">             </w:t>
      </w:r>
      <w:r w:rsidRPr="00E20A1B">
        <w:rPr>
          <w:sz w:val="24"/>
        </w:rPr>
        <w:t>Szkoła realizuje program wychowawczy i profilaktyki, dokonuje diagnozy problemów wychowawczych, rozpoznaje sytuację rodzinną uczniów, współpracuje   z rodzicami, rozwija ich kompetencje wychowawcze, włącza rodziców w działania szkolne oraz analizuje i ocenia  efekty pracy wychowawczej.</w:t>
      </w:r>
    </w:p>
    <w:p w:rsidR="006327A7" w:rsidRPr="00E20A1B" w:rsidRDefault="006327A7" w:rsidP="00137647">
      <w:pPr>
        <w:pStyle w:val="Tekstpodstawowy"/>
        <w:jc w:val="both"/>
        <w:rPr>
          <w:sz w:val="24"/>
        </w:rPr>
      </w:pPr>
      <w:r w:rsidRPr="00E20A1B">
        <w:rPr>
          <w:sz w:val="24"/>
        </w:rPr>
        <w:t>Największymi problemami w szkole są:</w:t>
      </w:r>
    </w:p>
    <w:p w:rsidR="00137647" w:rsidRDefault="006327A7" w:rsidP="00137647">
      <w:pPr>
        <w:pStyle w:val="Tekstpodstawowy"/>
        <w:numPr>
          <w:ilvl w:val="0"/>
          <w:numId w:val="32"/>
        </w:numPr>
        <w:jc w:val="both"/>
        <w:rPr>
          <w:sz w:val="24"/>
        </w:rPr>
      </w:pPr>
      <w:r w:rsidRPr="00E20A1B">
        <w:rPr>
          <w:sz w:val="24"/>
        </w:rPr>
        <w:t>lekceważenie obowiązków ucznia (przygotowanie do zajęć),</w:t>
      </w:r>
    </w:p>
    <w:p w:rsidR="00137647" w:rsidRDefault="006327A7" w:rsidP="00137647">
      <w:pPr>
        <w:pStyle w:val="Tekstpodstawowy"/>
        <w:numPr>
          <w:ilvl w:val="0"/>
          <w:numId w:val="32"/>
        </w:numPr>
        <w:jc w:val="both"/>
        <w:rPr>
          <w:sz w:val="24"/>
        </w:rPr>
      </w:pPr>
      <w:r w:rsidRPr="00137647">
        <w:rPr>
          <w:sz w:val="24"/>
        </w:rPr>
        <w:t>niska motywacja dużej części uczniów do pracy,</w:t>
      </w:r>
    </w:p>
    <w:p w:rsidR="006327A7" w:rsidRPr="00137647" w:rsidRDefault="006327A7" w:rsidP="00137647">
      <w:pPr>
        <w:pStyle w:val="Tekstpodstawowy"/>
        <w:numPr>
          <w:ilvl w:val="0"/>
          <w:numId w:val="32"/>
        </w:numPr>
        <w:jc w:val="both"/>
        <w:rPr>
          <w:sz w:val="24"/>
        </w:rPr>
      </w:pPr>
      <w:r w:rsidRPr="00137647">
        <w:rPr>
          <w:sz w:val="24"/>
        </w:rPr>
        <w:t xml:space="preserve">częste zwalnianie z zajęć przez rodziców lub celowe spóźnianie się uczniów na  </w:t>
      </w:r>
    </w:p>
    <w:p w:rsidR="00137647" w:rsidRDefault="006327A7" w:rsidP="00137647">
      <w:pPr>
        <w:pStyle w:val="Tekstpodstawowy"/>
        <w:jc w:val="both"/>
        <w:rPr>
          <w:sz w:val="24"/>
        </w:rPr>
      </w:pPr>
      <w:r w:rsidRPr="00E20A1B">
        <w:rPr>
          <w:sz w:val="24"/>
        </w:rPr>
        <w:t xml:space="preserve"> </w:t>
      </w:r>
      <w:r w:rsidR="00137647">
        <w:rPr>
          <w:sz w:val="24"/>
        </w:rPr>
        <w:t xml:space="preserve">            </w:t>
      </w:r>
      <w:r w:rsidRPr="00E20A1B">
        <w:rPr>
          <w:sz w:val="24"/>
        </w:rPr>
        <w:t>z</w:t>
      </w:r>
      <w:r w:rsidR="00137647">
        <w:rPr>
          <w:sz w:val="24"/>
        </w:rPr>
        <w:t>ajęcia na pierwszych godzinach,</w:t>
      </w:r>
    </w:p>
    <w:p w:rsidR="006327A7" w:rsidRPr="00E20A1B" w:rsidRDefault="006327A7" w:rsidP="00137647">
      <w:pPr>
        <w:pStyle w:val="Tekstpodstawowy"/>
        <w:numPr>
          <w:ilvl w:val="0"/>
          <w:numId w:val="33"/>
        </w:numPr>
        <w:jc w:val="both"/>
        <w:rPr>
          <w:sz w:val="24"/>
        </w:rPr>
      </w:pPr>
      <w:r w:rsidRPr="00E20A1B">
        <w:rPr>
          <w:sz w:val="24"/>
        </w:rPr>
        <w:t>środki psychoaktywne (tytoń, e-papieros, amol),</w:t>
      </w:r>
    </w:p>
    <w:p w:rsidR="006327A7" w:rsidRPr="00E20A1B" w:rsidRDefault="006327A7" w:rsidP="00137647">
      <w:pPr>
        <w:pStyle w:val="Tekstpodstawowy"/>
        <w:numPr>
          <w:ilvl w:val="0"/>
          <w:numId w:val="33"/>
        </w:numPr>
        <w:jc w:val="both"/>
        <w:rPr>
          <w:sz w:val="24"/>
        </w:rPr>
      </w:pPr>
      <w:r w:rsidRPr="00E20A1B">
        <w:rPr>
          <w:sz w:val="24"/>
        </w:rPr>
        <w:t>niewłaściwe korzystanie z IT poza szkołą (telefony komórkowe, Internet, gry komputerowe, telewizja),</w:t>
      </w:r>
    </w:p>
    <w:p w:rsidR="006327A7" w:rsidRPr="00E20A1B" w:rsidRDefault="006327A7" w:rsidP="00137647">
      <w:pPr>
        <w:pStyle w:val="Tekstpodstawowy"/>
        <w:numPr>
          <w:ilvl w:val="0"/>
          <w:numId w:val="33"/>
        </w:numPr>
        <w:jc w:val="both"/>
        <w:rPr>
          <w:sz w:val="24"/>
        </w:rPr>
      </w:pPr>
      <w:r w:rsidRPr="00E20A1B">
        <w:rPr>
          <w:sz w:val="24"/>
        </w:rPr>
        <w:t xml:space="preserve">nieumiejętne rozwiązywanie konfliktów rówieśniczych, </w:t>
      </w:r>
    </w:p>
    <w:p w:rsidR="006327A7" w:rsidRPr="00E20A1B" w:rsidRDefault="006327A7" w:rsidP="00137647">
      <w:pPr>
        <w:pStyle w:val="Tekstpodstawowy"/>
        <w:numPr>
          <w:ilvl w:val="0"/>
          <w:numId w:val="33"/>
        </w:numPr>
        <w:jc w:val="both"/>
        <w:rPr>
          <w:sz w:val="24"/>
        </w:rPr>
      </w:pPr>
      <w:r w:rsidRPr="00E20A1B">
        <w:rPr>
          <w:sz w:val="24"/>
        </w:rPr>
        <w:t xml:space="preserve">dokuczanie </w:t>
      </w:r>
    </w:p>
    <w:p w:rsidR="006327A7" w:rsidRPr="00E20A1B" w:rsidRDefault="006327A7" w:rsidP="00137647">
      <w:pPr>
        <w:pStyle w:val="Tekstpodstawowy"/>
        <w:numPr>
          <w:ilvl w:val="0"/>
          <w:numId w:val="33"/>
        </w:numPr>
        <w:jc w:val="both"/>
        <w:rPr>
          <w:sz w:val="24"/>
        </w:rPr>
      </w:pPr>
      <w:r w:rsidRPr="00E20A1B">
        <w:rPr>
          <w:sz w:val="24"/>
        </w:rPr>
        <w:t>plotkarstwo, pomówienia,</w:t>
      </w:r>
    </w:p>
    <w:p w:rsidR="006327A7" w:rsidRPr="00E20A1B" w:rsidRDefault="006327A7" w:rsidP="00137647">
      <w:pPr>
        <w:pStyle w:val="Tekstpodstawowy"/>
        <w:numPr>
          <w:ilvl w:val="0"/>
          <w:numId w:val="33"/>
        </w:numPr>
        <w:jc w:val="both"/>
        <w:rPr>
          <w:sz w:val="24"/>
        </w:rPr>
      </w:pPr>
      <w:r w:rsidRPr="00E20A1B">
        <w:rPr>
          <w:sz w:val="24"/>
        </w:rPr>
        <w:t>samookaleczenia,</w:t>
      </w:r>
    </w:p>
    <w:p w:rsidR="006327A7" w:rsidRPr="00E20A1B" w:rsidRDefault="006327A7" w:rsidP="00137647">
      <w:pPr>
        <w:pStyle w:val="Tekstpodstawowy"/>
        <w:numPr>
          <w:ilvl w:val="0"/>
          <w:numId w:val="33"/>
        </w:numPr>
        <w:jc w:val="both"/>
        <w:rPr>
          <w:sz w:val="24"/>
        </w:rPr>
      </w:pPr>
      <w:r w:rsidRPr="00E20A1B">
        <w:rPr>
          <w:sz w:val="24"/>
        </w:rPr>
        <w:t>nasilone problemy wynikające z rozstania rodziców  lub pobytu za granicą,</w:t>
      </w:r>
    </w:p>
    <w:p w:rsidR="006327A7" w:rsidRPr="00E20A1B" w:rsidRDefault="006327A7" w:rsidP="00137647">
      <w:pPr>
        <w:pStyle w:val="Tekstpodstawowy"/>
        <w:numPr>
          <w:ilvl w:val="0"/>
          <w:numId w:val="33"/>
        </w:numPr>
        <w:jc w:val="both"/>
        <w:rPr>
          <w:sz w:val="24"/>
        </w:rPr>
      </w:pPr>
      <w:r w:rsidRPr="00E20A1B">
        <w:rPr>
          <w:sz w:val="24"/>
        </w:rPr>
        <w:t xml:space="preserve">niski poziom kultury osobistej, w tym kultury słowa (wulgaryzmy, brak  </w:t>
      </w:r>
    </w:p>
    <w:p w:rsidR="006327A7" w:rsidRPr="00137647" w:rsidRDefault="006327A7" w:rsidP="00137647">
      <w:pPr>
        <w:pStyle w:val="Tekstpodstawowy"/>
        <w:numPr>
          <w:ilvl w:val="0"/>
          <w:numId w:val="33"/>
        </w:numPr>
        <w:jc w:val="both"/>
        <w:rPr>
          <w:sz w:val="24"/>
        </w:rPr>
      </w:pPr>
      <w:r w:rsidRPr="00E20A1B">
        <w:rPr>
          <w:sz w:val="24"/>
        </w:rPr>
        <w:t xml:space="preserve">brak samodzielności </w:t>
      </w:r>
      <w:r w:rsidR="00137647">
        <w:rPr>
          <w:sz w:val="24"/>
        </w:rPr>
        <w:t xml:space="preserve">w zadaniach szkolnych i domowych i brak  </w:t>
      </w:r>
      <w:r w:rsidRPr="00137647">
        <w:rPr>
          <w:sz w:val="24"/>
        </w:rPr>
        <w:t>szacunku dla drugiej osoby, kłamstwo),</w:t>
      </w:r>
    </w:p>
    <w:p w:rsidR="006327A7" w:rsidRPr="00E20A1B" w:rsidRDefault="006327A7" w:rsidP="00137647">
      <w:pPr>
        <w:pStyle w:val="Tekstpodstawowy"/>
        <w:numPr>
          <w:ilvl w:val="0"/>
          <w:numId w:val="33"/>
        </w:numPr>
        <w:jc w:val="both"/>
        <w:rPr>
          <w:sz w:val="24"/>
        </w:rPr>
      </w:pPr>
      <w:r w:rsidRPr="00E20A1B">
        <w:rPr>
          <w:sz w:val="24"/>
        </w:rPr>
        <w:t>destrukcyjne zachowania niektórych rodziców w sytuacji niepowodzeń uczniów,</w:t>
      </w:r>
    </w:p>
    <w:p w:rsidR="006327A7" w:rsidRPr="00E20A1B" w:rsidRDefault="006327A7" w:rsidP="00137647">
      <w:pPr>
        <w:pStyle w:val="Tekstpodstawowy"/>
        <w:numPr>
          <w:ilvl w:val="0"/>
          <w:numId w:val="33"/>
        </w:numPr>
        <w:jc w:val="both"/>
        <w:rPr>
          <w:sz w:val="24"/>
        </w:rPr>
      </w:pPr>
      <w:r w:rsidRPr="00E20A1B">
        <w:rPr>
          <w:sz w:val="24"/>
        </w:rPr>
        <w:t>małe zaangażowanie wychowawcze rodziców.</w:t>
      </w:r>
    </w:p>
    <w:p w:rsidR="006327A7" w:rsidRPr="00E20A1B" w:rsidRDefault="006327A7" w:rsidP="006327A7">
      <w:pPr>
        <w:pStyle w:val="Tekstpodstawowy"/>
        <w:rPr>
          <w:sz w:val="24"/>
        </w:rPr>
      </w:pPr>
    </w:p>
    <w:p w:rsidR="00137647" w:rsidRDefault="0014087C" w:rsidP="006327A7">
      <w:pPr>
        <w:pStyle w:val="Tekstpodstawowy"/>
        <w:rPr>
          <w:sz w:val="24"/>
        </w:rPr>
      </w:pPr>
      <w:r>
        <w:rPr>
          <w:b/>
          <w:sz w:val="24"/>
        </w:rPr>
        <w:t>Szkoła p</w:t>
      </w:r>
      <w:r w:rsidR="006327A7" w:rsidRPr="00E20A1B">
        <w:rPr>
          <w:b/>
          <w:sz w:val="24"/>
        </w:rPr>
        <w:t>rzeprow</w:t>
      </w:r>
      <w:r>
        <w:rPr>
          <w:b/>
          <w:sz w:val="24"/>
        </w:rPr>
        <w:t>adziła</w:t>
      </w:r>
      <w:r w:rsidR="006327A7" w:rsidRPr="00E20A1B">
        <w:rPr>
          <w:b/>
          <w:sz w:val="24"/>
        </w:rPr>
        <w:t xml:space="preserve"> </w:t>
      </w:r>
      <w:r>
        <w:rPr>
          <w:b/>
          <w:sz w:val="24"/>
        </w:rPr>
        <w:t xml:space="preserve">następujące </w:t>
      </w:r>
      <w:r w:rsidR="006327A7" w:rsidRPr="00E20A1B">
        <w:rPr>
          <w:b/>
          <w:sz w:val="24"/>
        </w:rPr>
        <w:t>warsztaty wychowawczo-profilaktyczne dla uczniów:</w:t>
      </w:r>
    </w:p>
    <w:p w:rsidR="00137647" w:rsidRDefault="006327A7" w:rsidP="00137647">
      <w:pPr>
        <w:pStyle w:val="Tekstpodstawowy"/>
        <w:numPr>
          <w:ilvl w:val="0"/>
          <w:numId w:val="34"/>
        </w:numPr>
        <w:rPr>
          <w:sz w:val="24"/>
        </w:rPr>
      </w:pPr>
      <w:r w:rsidRPr="00E20A1B">
        <w:rPr>
          <w:sz w:val="24"/>
        </w:rPr>
        <w:t xml:space="preserve">Cukierki, </w:t>
      </w:r>
    </w:p>
    <w:p w:rsidR="00137647" w:rsidRDefault="006327A7" w:rsidP="00137647">
      <w:pPr>
        <w:pStyle w:val="Tekstpodstawowy"/>
        <w:numPr>
          <w:ilvl w:val="0"/>
          <w:numId w:val="34"/>
        </w:numPr>
        <w:rPr>
          <w:sz w:val="24"/>
        </w:rPr>
      </w:pPr>
      <w:r w:rsidRPr="00E20A1B">
        <w:rPr>
          <w:sz w:val="24"/>
        </w:rPr>
        <w:t xml:space="preserve">Radość bez złości, </w:t>
      </w:r>
    </w:p>
    <w:p w:rsidR="00137647" w:rsidRDefault="006327A7" w:rsidP="00137647">
      <w:pPr>
        <w:pStyle w:val="Tekstpodstawowy"/>
        <w:numPr>
          <w:ilvl w:val="0"/>
          <w:numId w:val="34"/>
        </w:numPr>
        <w:rPr>
          <w:sz w:val="24"/>
        </w:rPr>
      </w:pPr>
      <w:r w:rsidRPr="00E20A1B">
        <w:rPr>
          <w:sz w:val="24"/>
        </w:rPr>
        <w:t xml:space="preserve">Odmów, nie bierz, </w:t>
      </w:r>
    </w:p>
    <w:p w:rsidR="00137647" w:rsidRDefault="006327A7" w:rsidP="00137647">
      <w:pPr>
        <w:pStyle w:val="Tekstpodstawowy"/>
        <w:numPr>
          <w:ilvl w:val="0"/>
          <w:numId w:val="34"/>
        </w:numPr>
        <w:rPr>
          <w:sz w:val="24"/>
        </w:rPr>
      </w:pPr>
      <w:r w:rsidRPr="00E20A1B">
        <w:rPr>
          <w:sz w:val="24"/>
        </w:rPr>
        <w:t xml:space="preserve">Tajemnica zaginionej skarbonki, </w:t>
      </w:r>
    </w:p>
    <w:p w:rsidR="00137647" w:rsidRDefault="006327A7" w:rsidP="00137647">
      <w:pPr>
        <w:pStyle w:val="Tekstpodstawowy"/>
        <w:numPr>
          <w:ilvl w:val="0"/>
          <w:numId w:val="34"/>
        </w:numPr>
        <w:rPr>
          <w:sz w:val="24"/>
        </w:rPr>
      </w:pPr>
      <w:r w:rsidRPr="00E20A1B">
        <w:rPr>
          <w:sz w:val="24"/>
        </w:rPr>
        <w:t xml:space="preserve">Debata, </w:t>
      </w:r>
    </w:p>
    <w:p w:rsidR="00137647" w:rsidRDefault="006327A7" w:rsidP="00137647">
      <w:pPr>
        <w:pStyle w:val="Tekstpodstawowy"/>
        <w:numPr>
          <w:ilvl w:val="0"/>
          <w:numId w:val="34"/>
        </w:numPr>
        <w:rPr>
          <w:sz w:val="24"/>
        </w:rPr>
      </w:pPr>
      <w:r w:rsidRPr="00E20A1B">
        <w:rPr>
          <w:sz w:val="24"/>
        </w:rPr>
        <w:t xml:space="preserve">Kiszone ogórki, </w:t>
      </w:r>
    </w:p>
    <w:p w:rsidR="00137647" w:rsidRDefault="006327A7" w:rsidP="00137647">
      <w:pPr>
        <w:pStyle w:val="Tekstpodstawowy"/>
        <w:numPr>
          <w:ilvl w:val="0"/>
          <w:numId w:val="34"/>
        </w:numPr>
        <w:rPr>
          <w:sz w:val="24"/>
        </w:rPr>
      </w:pPr>
      <w:r w:rsidRPr="00E20A1B">
        <w:rPr>
          <w:sz w:val="24"/>
        </w:rPr>
        <w:t xml:space="preserve">Nie daj się oszukać – dopalacze też narkotyki, Skutki zażywania środków psychoaktywnych, </w:t>
      </w:r>
    </w:p>
    <w:p w:rsidR="00137647" w:rsidRDefault="006327A7" w:rsidP="00137647">
      <w:pPr>
        <w:pStyle w:val="Tekstpodstawowy"/>
        <w:numPr>
          <w:ilvl w:val="0"/>
          <w:numId w:val="34"/>
        </w:numPr>
        <w:rPr>
          <w:sz w:val="24"/>
        </w:rPr>
      </w:pPr>
      <w:r w:rsidRPr="00E20A1B">
        <w:rPr>
          <w:sz w:val="24"/>
        </w:rPr>
        <w:t xml:space="preserve">Odpowiedzialność prawna nieletnich, </w:t>
      </w:r>
    </w:p>
    <w:p w:rsidR="00137647" w:rsidRDefault="006327A7" w:rsidP="00137647">
      <w:pPr>
        <w:pStyle w:val="Tekstpodstawowy"/>
        <w:numPr>
          <w:ilvl w:val="0"/>
          <w:numId w:val="34"/>
        </w:numPr>
        <w:rPr>
          <w:sz w:val="24"/>
        </w:rPr>
      </w:pPr>
      <w:r w:rsidRPr="00E20A1B">
        <w:rPr>
          <w:sz w:val="24"/>
        </w:rPr>
        <w:t xml:space="preserve">Bezpieczeństwo w szkole i poza nią, </w:t>
      </w:r>
    </w:p>
    <w:p w:rsidR="00137647" w:rsidRDefault="006327A7" w:rsidP="00137647">
      <w:pPr>
        <w:pStyle w:val="Tekstpodstawowy"/>
        <w:numPr>
          <w:ilvl w:val="0"/>
          <w:numId w:val="34"/>
        </w:numPr>
        <w:rPr>
          <w:sz w:val="24"/>
        </w:rPr>
      </w:pPr>
      <w:r w:rsidRPr="00E20A1B">
        <w:rPr>
          <w:sz w:val="24"/>
        </w:rPr>
        <w:t xml:space="preserve">Handel ludźmi, </w:t>
      </w:r>
    </w:p>
    <w:p w:rsidR="00137647" w:rsidRDefault="006327A7" w:rsidP="00137647">
      <w:pPr>
        <w:pStyle w:val="Tekstpodstawowy"/>
        <w:numPr>
          <w:ilvl w:val="0"/>
          <w:numId w:val="34"/>
        </w:numPr>
        <w:rPr>
          <w:sz w:val="24"/>
        </w:rPr>
      </w:pPr>
      <w:r w:rsidRPr="00E20A1B">
        <w:rPr>
          <w:sz w:val="24"/>
        </w:rPr>
        <w:t xml:space="preserve">Środki wychowawcze i poprawcze stosowane przez sądy wobec nieletnich, </w:t>
      </w:r>
    </w:p>
    <w:p w:rsidR="00137647" w:rsidRDefault="006327A7" w:rsidP="00137647">
      <w:pPr>
        <w:pStyle w:val="Tekstpodstawowy"/>
        <w:numPr>
          <w:ilvl w:val="0"/>
          <w:numId w:val="34"/>
        </w:numPr>
        <w:rPr>
          <w:sz w:val="24"/>
        </w:rPr>
      </w:pPr>
      <w:r w:rsidRPr="00E20A1B">
        <w:rPr>
          <w:sz w:val="24"/>
        </w:rPr>
        <w:t xml:space="preserve">Przemoc i mowa nienawiści, </w:t>
      </w:r>
    </w:p>
    <w:p w:rsidR="00137647" w:rsidRDefault="006327A7" w:rsidP="00137647">
      <w:pPr>
        <w:pStyle w:val="Tekstpodstawowy"/>
        <w:numPr>
          <w:ilvl w:val="0"/>
          <w:numId w:val="34"/>
        </w:numPr>
        <w:rPr>
          <w:sz w:val="24"/>
        </w:rPr>
      </w:pPr>
      <w:r w:rsidRPr="00E20A1B">
        <w:rPr>
          <w:sz w:val="24"/>
        </w:rPr>
        <w:t xml:space="preserve">Klasowy supełek,  </w:t>
      </w:r>
    </w:p>
    <w:p w:rsidR="00137647" w:rsidRDefault="006327A7" w:rsidP="00137647">
      <w:pPr>
        <w:pStyle w:val="Tekstpodstawowy"/>
        <w:numPr>
          <w:ilvl w:val="0"/>
          <w:numId w:val="34"/>
        </w:numPr>
        <w:rPr>
          <w:sz w:val="24"/>
        </w:rPr>
      </w:pPr>
      <w:r w:rsidRPr="00E20A1B">
        <w:rPr>
          <w:sz w:val="24"/>
        </w:rPr>
        <w:t xml:space="preserve">Nie-zależni, </w:t>
      </w:r>
    </w:p>
    <w:p w:rsidR="00137647" w:rsidRDefault="006327A7" w:rsidP="00137647">
      <w:pPr>
        <w:pStyle w:val="Tekstpodstawowy"/>
        <w:numPr>
          <w:ilvl w:val="0"/>
          <w:numId w:val="34"/>
        </w:numPr>
        <w:rPr>
          <w:sz w:val="24"/>
        </w:rPr>
      </w:pPr>
      <w:r w:rsidRPr="00E20A1B">
        <w:rPr>
          <w:sz w:val="24"/>
        </w:rPr>
        <w:t>Debata przeciw alkoholowi,</w:t>
      </w:r>
    </w:p>
    <w:p w:rsidR="00137647" w:rsidRDefault="006327A7" w:rsidP="00137647">
      <w:pPr>
        <w:pStyle w:val="Tekstpodstawowy"/>
        <w:numPr>
          <w:ilvl w:val="0"/>
          <w:numId w:val="34"/>
        </w:numPr>
        <w:rPr>
          <w:sz w:val="24"/>
        </w:rPr>
      </w:pPr>
      <w:r w:rsidRPr="00E20A1B">
        <w:rPr>
          <w:sz w:val="24"/>
        </w:rPr>
        <w:t xml:space="preserve"> Nie odurzam się, </w:t>
      </w:r>
    </w:p>
    <w:p w:rsidR="00137647" w:rsidRDefault="006327A7" w:rsidP="00137647">
      <w:pPr>
        <w:pStyle w:val="Tekstpodstawowy"/>
        <w:numPr>
          <w:ilvl w:val="0"/>
          <w:numId w:val="34"/>
        </w:numPr>
        <w:rPr>
          <w:sz w:val="24"/>
        </w:rPr>
      </w:pPr>
      <w:r w:rsidRPr="00E20A1B">
        <w:rPr>
          <w:sz w:val="24"/>
        </w:rPr>
        <w:t xml:space="preserve">Odczuwaj-ufaj-mów, </w:t>
      </w:r>
    </w:p>
    <w:p w:rsidR="00137647" w:rsidRDefault="006327A7" w:rsidP="00137647">
      <w:pPr>
        <w:pStyle w:val="Tekstpodstawowy"/>
        <w:numPr>
          <w:ilvl w:val="0"/>
          <w:numId w:val="34"/>
        </w:numPr>
        <w:rPr>
          <w:sz w:val="24"/>
        </w:rPr>
      </w:pPr>
      <w:r w:rsidRPr="00E20A1B">
        <w:rPr>
          <w:sz w:val="24"/>
        </w:rPr>
        <w:t xml:space="preserve">Sposoby efektywnego uczenia się, </w:t>
      </w:r>
    </w:p>
    <w:p w:rsidR="006327A7" w:rsidRPr="00E20A1B" w:rsidRDefault="006327A7" w:rsidP="00137647">
      <w:pPr>
        <w:pStyle w:val="Tekstpodstawowy"/>
        <w:numPr>
          <w:ilvl w:val="0"/>
          <w:numId w:val="34"/>
        </w:numPr>
        <w:rPr>
          <w:sz w:val="24"/>
        </w:rPr>
      </w:pPr>
      <w:r w:rsidRPr="00E20A1B">
        <w:rPr>
          <w:sz w:val="24"/>
        </w:rPr>
        <w:t>Motywacja do nauki</w:t>
      </w:r>
    </w:p>
    <w:p w:rsidR="006327A7" w:rsidRPr="00E20A1B" w:rsidRDefault="006327A7" w:rsidP="006327A7">
      <w:pPr>
        <w:pStyle w:val="Tekstpodstawowy"/>
        <w:rPr>
          <w:sz w:val="24"/>
        </w:rPr>
      </w:pPr>
    </w:p>
    <w:p w:rsidR="00137647" w:rsidRDefault="006327A7" w:rsidP="006327A7">
      <w:pPr>
        <w:pStyle w:val="Tekstpodstawowy"/>
        <w:rPr>
          <w:sz w:val="24"/>
        </w:rPr>
      </w:pPr>
      <w:r w:rsidRPr="00E20A1B">
        <w:rPr>
          <w:b/>
          <w:sz w:val="24"/>
        </w:rPr>
        <w:t>Szkolenia dla rodziców:</w:t>
      </w:r>
      <w:r w:rsidRPr="00E20A1B">
        <w:rPr>
          <w:sz w:val="24"/>
        </w:rPr>
        <w:t xml:space="preserve"> </w:t>
      </w:r>
    </w:p>
    <w:p w:rsidR="00137647" w:rsidRDefault="006327A7" w:rsidP="00137647">
      <w:pPr>
        <w:pStyle w:val="Tekstpodstawowy"/>
        <w:numPr>
          <w:ilvl w:val="0"/>
          <w:numId w:val="35"/>
        </w:numPr>
        <w:rPr>
          <w:sz w:val="24"/>
        </w:rPr>
      </w:pPr>
      <w:r w:rsidRPr="00E20A1B">
        <w:rPr>
          <w:sz w:val="24"/>
        </w:rPr>
        <w:t xml:space="preserve">Jak kochać i mądrze wychowywać dziecko, </w:t>
      </w:r>
    </w:p>
    <w:p w:rsidR="00137647" w:rsidRDefault="006327A7" w:rsidP="00137647">
      <w:pPr>
        <w:pStyle w:val="Tekstpodstawowy"/>
        <w:numPr>
          <w:ilvl w:val="0"/>
          <w:numId w:val="35"/>
        </w:numPr>
        <w:rPr>
          <w:sz w:val="24"/>
        </w:rPr>
      </w:pPr>
      <w:r w:rsidRPr="00E20A1B">
        <w:rPr>
          <w:sz w:val="24"/>
        </w:rPr>
        <w:t xml:space="preserve">Wychowanie do odpowiedzialności, </w:t>
      </w:r>
    </w:p>
    <w:p w:rsidR="00137647" w:rsidRDefault="00137647" w:rsidP="00137647">
      <w:pPr>
        <w:pStyle w:val="Tekstpodstawowy"/>
        <w:numPr>
          <w:ilvl w:val="0"/>
          <w:numId w:val="35"/>
        </w:numPr>
        <w:rPr>
          <w:sz w:val="24"/>
        </w:rPr>
      </w:pPr>
      <w:r>
        <w:rPr>
          <w:sz w:val="24"/>
        </w:rPr>
        <w:t>B</w:t>
      </w:r>
      <w:r w:rsidR="006327A7" w:rsidRPr="00E20A1B">
        <w:rPr>
          <w:sz w:val="24"/>
        </w:rPr>
        <w:t xml:space="preserve">ezpieczeństwo w szkole i poza nią, </w:t>
      </w:r>
    </w:p>
    <w:p w:rsidR="00137647" w:rsidRDefault="006327A7" w:rsidP="00137647">
      <w:pPr>
        <w:pStyle w:val="Tekstpodstawowy"/>
        <w:numPr>
          <w:ilvl w:val="0"/>
          <w:numId w:val="35"/>
        </w:numPr>
        <w:rPr>
          <w:sz w:val="24"/>
        </w:rPr>
      </w:pPr>
      <w:r w:rsidRPr="00E20A1B">
        <w:rPr>
          <w:sz w:val="24"/>
        </w:rPr>
        <w:t>Debata wychowawcza,</w:t>
      </w:r>
    </w:p>
    <w:p w:rsidR="00137647" w:rsidRDefault="006327A7" w:rsidP="00137647">
      <w:pPr>
        <w:pStyle w:val="Tekstpodstawowy"/>
        <w:numPr>
          <w:ilvl w:val="0"/>
          <w:numId w:val="35"/>
        </w:numPr>
        <w:rPr>
          <w:sz w:val="24"/>
        </w:rPr>
      </w:pPr>
      <w:r w:rsidRPr="00E20A1B">
        <w:rPr>
          <w:sz w:val="24"/>
        </w:rPr>
        <w:t xml:space="preserve">Środki psychoaktywne, </w:t>
      </w:r>
    </w:p>
    <w:p w:rsidR="006327A7" w:rsidRPr="00E20A1B" w:rsidRDefault="006327A7" w:rsidP="00137647">
      <w:pPr>
        <w:pStyle w:val="Tekstpodstawowy"/>
        <w:numPr>
          <w:ilvl w:val="0"/>
          <w:numId w:val="35"/>
        </w:numPr>
        <w:rPr>
          <w:sz w:val="24"/>
        </w:rPr>
      </w:pPr>
      <w:r w:rsidRPr="00E20A1B">
        <w:rPr>
          <w:sz w:val="24"/>
        </w:rPr>
        <w:t>Zasady zbiorowego żywienia.</w:t>
      </w:r>
    </w:p>
    <w:p w:rsidR="006327A7" w:rsidRPr="00E20A1B" w:rsidRDefault="006327A7" w:rsidP="006327A7">
      <w:pPr>
        <w:rPr>
          <w:rFonts w:ascii="Times New Roman" w:hAnsi="Times New Roman" w:cs="Times New Roman"/>
          <w:b/>
          <w:i/>
          <w:sz w:val="24"/>
          <w:szCs w:val="24"/>
        </w:rPr>
      </w:pPr>
    </w:p>
    <w:p w:rsidR="006327A7" w:rsidRPr="00E20A1B" w:rsidRDefault="00137647" w:rsidP="00137647">
      <w:pPr>
        <w:pStyle w:val="Tekstpodstawowy"/>
        <w:jc w:val="both"/>
        <w:rPr>
          <w:sz w:val="24"/>
        </w:rPr>
      </w:pPr>
      <w:r>
        <w:rPr>
          <w:sz w:val="24"/>
        </w:rPr>
        <w:t>W szkole prowadzono</w:t>
      </w:r>
      <w:r w:rsidR="006327A7" w:rsidRPr="00E20A1B">
        <w:rPr>
          <w:sz w:val="24"/>
        </w:rPr>
        <w:t xml:space="preserve"> kolejną edycję szkolnego konkursu wychowa</w:t>
      </w:r>
      <w:r w:rsidR="0014087C">
        <w:rPr>
          <w:sz w:val="24"/>
        </w:rPr>
        <w:t>wczego „Kumpel OK”, rozwijano</w:t>
      </w:r>
      <w:r w:rsidR="006327A7" w:rsidRPr="00E20A1B">
        <w:rPr>
          <w:sz w:val="24"/>
        </w:rPr>
        <w:t xml:space="preserve"> samorządność uczniów, wolontariat i dobroczynność na rzecz potrzebujących (Hospicjum w Elblągu, mieszkańcy naszej gminy, Wielka Orkiestra Świątecznej Pomocy, schronisko dla zwierząt, „Góra grosza”,) przez działalność Szkolnego Koła Caritas, SU,  a także współpracę  z Klubem  Seniora w Milejewie. </w:t>
      </w:r>
    </w:p>
    <w:p w:rsidR="006327A7" w:rsidRPr="00E20A1B" w:rsidRDefault="006327A7" w:rsidP="00137647">
      <w:pPr>
        <w:pStyle w:val="Tekstpodstawowy"/>
        <w:jc w:val="both"/>
        <w:rPr>
          <w:sz w:val="24"/>
        </w:rPr>
      </w:pPr>
    </w:p>
    <w:p w:rsidR="006327A7" w:rsidRPr="00E20A1B" w:rsidRDefault="00137647" w:rsidP="00137647">
      <w:pPr>
        <w:pStyle w:val="Tekstpodstawowy"/>
        <w:jc w:val="both"/>
        <w:rPr>
          <w:sz w:val="24"/>
        </w:rPr>
      </w:pPr>
      <w:r>
        <w:rPr>
          <w:sz w:val="24"/>
        </w:rPr>
        <w:t>Szkoła przeprowadzała</w:t>
      </w:r>
      <w:r w:rsidR="006327A7" w:rsidRPr="00E20A1B">
        <w:rPr>
          <w:sz w:val="24"/>
        </w:rPr>
        <w:t xml:space="preserve"> wewnątrzszkolne konkursy, m.in.: recytatorskie „Wiersze, które lubimy”, „Polsko, nie jesteś Ty już niewolnicą...”, interdyscyplinarny-  „100 kartek na 100-lecie Odzyskania Niepodległości”, „Znamy naszego Patrona”, „Dotknij mego świata”, „Mistrz klawiatury”, „Gotujemy z rodziną”, szkolne eliminacje: Wojewódzkiego Turnieju Bezpieczeństwa w Ruchu Drogowym , „Matematyka bez granic”, „Żyjemy wśród liczb”, wokalny - „Witamy wiosnę piosenką”; plastyczne:  XIV</w:t>
      </w:r>
      <w:r w:rsidR="0014087C">
        <w:rPr>
          <w:sz w:val="24"/>
        </w:rPr>
        <w:t xml:space="preserve"> </w:t>
      </w:r>
      <w:r w:rsidR="006327A7" w:rsidRPr="00E20A1B">
        <w:rPr>
          <w:sz w:val="24"/>
        </w:rPr>
        <w:t>edycję szkolnego konkursu plastycznego Piękno Ziemi Milejewskiej „Tu Ojczyzna, tu mój dom”, „Piękna nasza Polska cała”,</w:t>
      </w:r>
      <w:r w:rsidR="0014087C">
        <w:rPr>
          <w:sz w:val="24"/>
        </w:rPr>
        <w:t xml:space="preserve"> </w:t>
      </w:r>
      <w:r w:rsidR="006327A7" w:rsidRPr="00E20A1B">
        <w:rPr>
          <w:sz w:val="24"/>
        </w:rPr>
        <w:t xml:space="preserve">literackie, czytelnicze, szkolne zawody sportowe (tenis </w:t>
      </w:r>
      <w:r w:rsidR="0014087C">
        <w:rPr>
          <w:sz w:val="24"/>
        </w:rPr>
        <w:t>s</w:t>
      </w:r>
      <w:r w:rsidR="006327A7" w:rsidRPr="00E20A1B">
        <w:rPr>
          <w:sz w:val="24"/>
        </w:rPr>
        <w:t>tołowy).</w:t>
      </w:r>
    </w:p>
    <w:p w:rsidR="006327A7" w:rsidRPr="00E20A1B" w:rsidRDefault="006327A7" w:rsidP="00137647">
      <w:pPr>
        <w:pStyle w:val="Tekstpodstawowy"/>
        <w:jc w:val="both"/>
        <w:rPr>
          <w:sz w:val="24"/>
        </w:rPr>
      </w:pPr>
    </w:p>
    <w:p w:rsidR="006327A7" w:rsidRPr="00E20A1B" w:rsidRDefault="006327A7" w:rsidP="00137647">
      <w:pPr>
        <w:pStyle w:val="Tekstpodstawowy"/>
        <w:jc w:val="both"/>
        <w:rPr>
          <w:sz w:val="24"/>
        </w:rPr>
      </w:pPr>
      <w:r w:rsidRPr="00E20A1B">
        <w:rPr>
          <w:sz w:val="24"/>
        </w:rPr>
        <w:t>Utrzymywała się wysoka aktywność rodzi</w:t>
      </w:r>
      <w:r w:rsidR="00137647">
        <w:rPr>
          <w:sz w:val="24"/>
        </w:rPr>
        <w:t xml:space="preserve">ców, którzy zainicjowali </w:t>
      </w:r>
      <w:r w:rsidRPr="00E20A1B">
        <w:rPr>
          <w:sz w:val="24"/>
        </w:rPr>
        <w:t>i zrealizowali działania: m.in. przeprowadzili festy</w:t>
      </w:r>
      <w:r w:rsidR="0014087C">
        <w:rPr>
          <w:sz w:val="24"/>
        </w:rPr>
        <w:t>n rekreacyjno-</w:t>
      </w:r>
      <w:r w:rsidR="00137647">
        <w:rPr>
          <w:sz w:val="24"/>
        </w:rPr>
        <w:t>sportowy</w:t>
      </w:r>
      <w:r w:rsidRPr="00E20A1B">
        <w:rPr>
          <w:sz w:val="24"/>
        </w:rPr>
        <w:t xml:space="preserve"> z o</w:t>
      </w:r>
      <w:r w:rsidR="0014087C">
        <w:rPr>
          <w:sz w:val="24"/>
        </w:rPr>
        <w:t>kazji Dnia Dziecka,  realizowano</w:t>
      </w:r>
      <w:r w:rsidRPr="00E20A1B">
        <w:rPr>
          <w:sz w:val="24"/>
        </w:rPr>
        <w:t xml:space="preserve"> </w:t>
      </w:r>
      <w:r w:rsidR="00137647">
        <w:rPr>
          <w:sz w:val="24"/>
        </w:rPr>
        <w:t xml:space="preserve">                           </w:t>
      </w:r>
      <w:r w:rsidRPr="00E20A1B">
        <w:rPr>
          <w:sz w:val="24"/>
        </w:rPr>
        <w:t xml:space="preserve">ze szkołą Debatę wychowawczą,  </w:t>
      </w:r>
      <w:r w:rsidR="0014087C">
        <w:rPr>
          <w:sz w:val="24"/>
        </w:rPr>
        <w:t xml:space="preserve">uczniowie wraz z rodzicami  </w:t>
      </w:r>
      <w:r w:rsidRPr="00E20A1B">
        <w:rPr>
          <w:sz w:val="24"/>
        </w:rPr>
        <w:t xml:space="preserve">przygotowali i przeprowadzili loterię oraz kiermasz  ze SK Caritas, udekorowali salę na bal karnawałowy, sprawowali opiekę </w:t>
      </w:r>
      <w:r w:rsidR="0014087C">
        <w:rPr>
          <w:sz w:val="24"/>
        </w:rPr>
        <w:t xml:space="preserve">                                   </w:t>
      </w:r>
      <w:r w:rsidRPr="00E20A1B">
        <w:rPr>
          <w:sz w:val="24"/>
        </w:rPr>
        <w:t>na wycieczkach, wyjazdach do kina, teatru, muzeum, przyjmowali dzieci w gospodarstwach na zajęcia oraz integrację zespołów, poprawiali wyposażenie i wystrój szkoły. Duż</w:t>
      </w:r>
      <w:r w:rsidR="0014087C">
        <w:rPr>
          <w:sz w:val="24"/>
        </w:rPr>
        <w:t xml:space="preserve">a liczba rodziców angażuje się </w:t>
      </w:r>
      <w:r w:rsidRPr="00E20A1B">
        <w:rPr>
          <w:sz w:val="24"/>
        </w:rPr>
        <w:t>w podejmowane działania, są aktywni i pomysłowi.</w:t>
      </w:r>
    </w:p>
    <w:p w:rsidR="006327A7" w:rsidRPr="00E20A1B" w:rsidRDefault="006327A7" w:rsidP="00137647">
      <w:pPr>
        <w:pStyle w:val="Tekstpodstawowy"/>
        <w:jc w:val="both"/>
        <w:rPr>
          <w:sz w:val="24"/>
        </w:rPr>
      </w:pPr>
    </w:p>
    <w:p w:rsidR="006327A7" w:rsidRPr="00E20A1B" w:rsidRDefault="006327A7" w:rsidP="00137647">
      <w:pPr>
        <w:pStyle w:val="Tekstpodstawowy"/>
        <w:jc w:val="both"/>
        <w:rPr>
          <w:sz w:val="24"/>
        </w:rPr>
      </w:pPr>
      <w:r w:rsidRPr="00E20A1B">
        <w:rPr>
          <w:sz w:val="24"/>
        </w:rPr>
        <w:t xml:space="preserve"> </w:t>
      </w:r>
      <w:r w:rsidR="0014087C">
        <w:rPr>
          <w:sz w:val="24"/>
        </w:rPr>
        <w:t>Szkoła prowadziła działania</w:t>
      </w:r>
      <w:r w:rsidRPr="00E20A1B">
        <w:rPr>
          <w:sz w:val="24"/>
        </w:rPr>
        <w:t xml:space="preserve"> na rzecz zdrowia uczniów, m.in. poprzez 2 akcje promujące zdrowe odżywianie pt. „Zdrowo żyjemy”, prelekcje dietetyka i  pielęgniarki, zmiany </w:t>
      </w:r>
      <w:r w:rsidR="0014087C">
        <w:rPr>
          <w:sz w:val="24"/>
        </w:rPr>
        <w:t xml:space="preserve">                                  </w:t>
      </w:r>
      <w:r w:rsidRPr="00E20A1B">
        <w:rPr>
          <w:sz w:val="24"/>
        </w:rPr>
        <w:t>w szkolnym jadłospisie, prelekcje dla rodziców nt. właściwego odżywiania dzieci.</w:t>
      </w:r>
    </w:p>
    <w:p w:rsidR="006327A7" w:rsidRPr="00E20A1B" w:rsidRDefault="006327A7" w:rsidP="00137647">
      <w:pPr>
        <w:pStyle w:val="Tekstpodstawowy"/>
        <w:jc w:val="both"/>
        <w:rPr>
          <w:sz w:val="24"/>
        </w:rPr>
      </w:pPr>
    </w:p>
    <w:p w:rsidR="006327A7" w:rsidRPr="00E20A1B" w:rsidRDefault="0014087C" w:rsidP="00137647">
      <w:pPr>
        <w:pStyle w:val="Tekstpodstawowy"/>
        <w:jc w:val="both"/>
        <w:rPr>
          <w:sz w:val="24"/>
        </w:rPr>
      </w:pPr>
      <w:r>
        <w:rPr>
          <w:sz w:val="24"/>
        </w:rPr>
        <w:t xml:space="preserve"> Prowadzono </w:t>
      </w:r>
      <w:r w:rsidR="006327A7" w:rsidRPr="00E20A1B">
        <w:rPr>
          <w:sz w:val="24"/>
        </w:rPr>
        <w:t xml:space="preserve">wychowanie patriotyczne, m.in. poprzez organizację uroczystości szkolnych </w:t>
      </w:r>
      <w:r w:rsidR="00137647">
        <w:rPr>
          <w:sz w:val="24"/>
        </w:rPr>
        <w:t xml:space="preserve">                </w:t>
      </w:r>
      <w:r w:rsidR="006327A7" w:rsidRPr="00E20A1B">
        <w:rPr>
          <w:sz w:val="24"/>
        </w:rPr>
        <w:t>z okazji rocznic i świąt państwowych, konkursy, szkolny festiwal piosenki patriotycznej, filmy, wystawy, wycieczki, roczne obchody 100-lecia odzyskania niepodległości przez Polskę.</w:t>
      </w:r>
    </w:p>
    <w:p w:rsidR="006327A7" w:rsidRPr="00E20A1B" w:rsidRDefault="006327A7" w:rsidP="006327A7">
      <w:pPr>
        <w:pStyle w:val="Tekstpodstawowy"/>
        <w:rPr>
          <w:sz w:val="24"/>
        </w:rPr>
      </w:pPr>
    </w:p>
    <w:p w:rsidR="006327A7" w:rsidRPr="00E20A1B" w:rsidRDefault="0014087C" w:rsidP="00137647">
      <w:pPr>
        <w:pStyle w:val="Tekstpodstawowy"/>
        <w:jc w:val="both"/>
        <w:rPr>
          <w:sz w:val="24"/>
        </w:rPr>
      </w:pPr>
      <w:r>
        <w:rPr>
          <w:sz w:val="24"/>
        </w:rPr>
        <w:t>Kształtowano</w:t>
      </w:r>
      <w:r w:rsidR="006327A7" w:rsidRPr="00E20A1B">
        <w:rPr>
          <w:sz w:val="24"/>
        </w:rPr>
        <w:t xml:space="preserve"> poczucie przynależności do społeczności lokalnej i a</w:t>
      </w:r>
      <w:r>
        <w:rPr>
          <w:sz w:val="24"/>
        </w:rPr>
        <w:t xml:space="preserve">ktywności na jej rzecz poprzez </w:t>
      </w:r>
      <w:r w:rsidR="006327A7" w:rsidRPr="00E20A1B">
        <w:rPr>
          <w:sz w:val="24"/>
        </w:rPr>
        <w:t>uczestnictwo w przygotowaniu uroczystości odsłonięcia pomnika 100-lecia Odzyskania Niepodległości w Milejewie, udział w organizacji Gminnych Dożynek w Hucie Żuławskiej, gminnych obchodach 100-lecia Odzyskania Niepodległości,  Gminnego Przeglądu Jasełek,  Kolęd i Pastorałek,  XXVII Finału Wielkiej Orkiestry Świątecznej Pomocy, obchodach Dnia Seniora.</w:t>
      </w:r>
    </w:p>
    <w:p w:rsidR="006327A7" w:rsidRPr="00E20A1B" w:rsidRDefault="006327A7" w:rsidP="00137647">
      <w:pPr>
        <w:pStyle w:val="Tekstpodstawowy"/>
        <w:jc w:val="both"/>
        <w:rPr>
          <w:sz w:val="24"/>
        </w:rPr>
      </w:pPr>
    </w:p>
    <w:p w:rsidR="006327A7" w:rsidRPr="00E20A1B" w:rsidRDefault="0014087C" w:rsidP="00137647">
      <w:pPr>
        <w:pStyle w:val="Tekstpodstawowy"/>
        <w:jc w:val="both"/>
        <w:rPr>
          <w:sz w:val="24"/>
        </w:rPr>
      </w:pPr>
      <w:r>
        <w:rPr>
          <w:sz w:val="24"/>
        </w:rPr>
        <w:t>Rozwijano</w:t>
      </w:r>
      <w:r w:rsidR="006327A7" w:rsidRPr="00E20A1B">
        <w:rPr>
          <w:sz w:val="24"/>
        </w:rPr>
        <w:t xml:space="preserve"> kontakty z kulturą przez udział w spektaklach teatralnych, seansach filmowych, lekcjach muzealnych i bibliotecznych, żywych  lekcjach  historii , a krajoznawstwo i turystykę - przez wycieczki: Będomin (Muzeum Hymnu Narodowego), Trójmiasto (starówka, Centrum Eksperymentu, port, Oceanarium,  Akwarium, Westerplatte,) Hel, Tczew (Muzeum Wisły), Olsztyn (zamek, Muzeum Przyrody), Olsztynek - skansen ,Grunwald, Kętrzyn, Warszawa (Zamek Królewski, Muzeum Powstania Warszawskiego, Powązki, Centrum Nauki Kopernik); edukację regionalną – zajęcia i  wycieczki po okolicy i regionie: m.in.: Frombork (planetarium, Muzeum M. Kopernika), Malbork (zamek), Stare Miasto w Elblągu, Bażantarnia, ZUO,  Sąpy, za</w:t>
      </w:r>
      <w:r w:rsidR="00137647">
        <w:rPr>
          <w:sz w:val="24"/>
        </w:rPr>
        <w:t>jęcia na ścieżkach dydaktyczno-</w:t>
      </w:r>
      <w:r w:rsidR="006327A7" w:rsidRPr="00E20A1B">
        <w:rPr>
          <w:sz w:val="24"/>
        </w:rPr>
        <w:t xml:space="preserve"> leśnych, w gospodarstwach rodziców, rajdy piesze.</w:t>
      </w:r>
    </w:p>
    <w:p w:rsidR="006327A7" w:rsidRPr="00E20A1B" w:rsidRDefault="006327A7" w:rsidP="00137647">
      <w:pPr>
        <w:pStyle w:val="Tekstpodstawowy"/>
        <w:jc w:val="both"/>
        <w:rPr>
          <w:sz w:val="24"/>
        </w:rPr>
      </w:pPr>
    </w:p>
    <w:p w:rsidR="006327A7" w:rsidRPr="00E20A1B" w:rsidRDefault="006327A7" w:rsidP="00137647">
      <w:pPr>
        <w:pStyle w:val="Tekstpodstawowy"/>
        <w:jc w:val="both"/>
        <w:rPr>
          <w:sz w:val="24"/>
        </w:rPr>
      </w:pPr>
      <w:r w:rsidRPr="00E20A1B">
        <w:rPr>
          <w:sz w:val="24"/>
        </w:rPr>
        <w:t>Przygotowywaliśmy uczniów do wyboru zawodu - wizyty w Centrum Kształcenia Praktycznego w Elblągu, Elbląskiej Sali Ed</w:t>
      </w:r>
      <w:r w:rsidR="00137647">
        <w:rPr>
          <w:sz w:val="24"/>
        </w:rPr>
        <w:t xml:space="preserve">ukacyjnej „Ognik”, </w:t>
      </w:r>
      <w:r w:rsidRPr="00E20A1B">
        <w:rPr>
          <w:sz w:val="24"/>
        </w:rPr>
        <w:t>zaproszenia rodziców do szkoły na zajęcia poświęcone poznawaniu zawodów, prowadzenie zajęć z doradztwa zawodowego, wyjazdy na targi szkół,</w:t>
      </w:r>
      <w:r w:rsidR="00137647">
        <w:rPr>
          <w:sz w:val="24"/>
        </w:rPr>
        <w:t xml:space="preserve">  </w:t>
      </w:r>
      <w:r w:rsidRPr="00E20A1B">
        <w:rPr>
          <w:sz w:val="24"/>
        </w:rPr>
        <w:t>do zakładów pracy, do szkól ponadpodstawowych.</w:t>
      </w:r>
    </w:p>
    <w:p w:rsidR="006327A7" w:rsidRPr="00E20A1B" w:rsidRDefault="006327A7" w:rsidP="00137647">
      <w:pPr>
        <w:jc w:val="both"/>
        <w:rPr>
          <w:rFonts w:ascii="Times New Roman" w:hAnsi="Times New Roman" w:cs="Times New Roman"/>
          <w:sz w:val="24"/>
          <w:szCs w:val="24"/>
        </w:rPr>
      </w:pPr>
    </w:p>
    <w:p w:rsidR="006327A7" w:rsidRPr="00E20A1B" w:rsidRDefault="006327A7" w:rsidP="00137647">
      <w:pPr>
        <w:pStyle w:val="Tekstpodstawowy"/>
        <w:jc w:val="both"/>
        <w:rPr>
          <w:sz w:val="24"/>
        </w:rPr>
      </w:pPr>
      <w:r w:rsidRPr="00E20A1B">
        <w:rPr>
          <w:sz w:val="24"/>
        </w:rPr>
        <w:t>Na podstawie diagnozy poziomu bezpieczeństwa, we współpracy</w:t>
      </w:r>
      <w:r w:rsidR="00137647">
        <w:rPr>
          <w:sz w:val="24"/>
        </w:rPr>
        <w:t xml:space="preserve"> z GOPS-em  </w:t>
      </w:r>
      <w:r w:rsidRPr="00E20A1B">
        <w:rPr>
          <w:sz w:val="24"/>
        </w:rPr>
        <w:t>w M</w:t>
      </w:r>
      <w:r w:rsidR="0014087C">
        <w:rPr>
          <w:sz w:val="24"/>
        </w:rPr>
        <w:t xml:space="preserve">ilejewie, Gminną Komisją Rozwiązywania Problemów Alkoholowych w Milejewie, Poradnią Psychologiczno-Pedagogiczną </w:t>
      </w:r>
      <w:r w:rsidRPr="00E20A1B">
        <w:rPr>
          <w:sz w:val="24"/>
        </w:rPr>
        <w:t xml:space="preserve"> Nr 2 w Elblągu, Policją, OSP w Milejewie, Sanepidem, WOPR-em, PCPR w Elblągu, WMODN w Elblągu , ARR w Olsztynie, Strażą Graniczną, Nadleśnictwem Elbląg , Caritasem realizowaliśmy szkolny program wychowawczo - profilaktyczny, obejmujący zagadnienia budowania postawy prozdrowotnej i zdrowego stylu </w:t>
      </w:r>
      <w:r w:rsidRPr="00E20A1B">
        <w:rPr>
          <w:sz w:val="24"/>
        </w:rPr>
        <w:lastRenderedPageBreak/>
        <w:t xml:space="preserve">życia, kształtowania hierarchii systemu wartości, budowania prawidłowych relacji </w:t>
      </w:r>
      <w:r w:rsidR="0014087C">
        <w:rPr>
          <w:sz w:val="24"/>
        </w:rPr>
        <w:t xml:space="preserve">                                    </w:t>
      </w:r>
      <w:r w:rsidRPr="00E20A1B">
        <w:rPr>
          <w:sz w:val="24"/>
        </w:rPr>
        <w:t>i wzmacniania więzi oraz dbałości o bezpieczeństwo, w szczególności działania wychowawcze, edukacyjne, profilaktyczne i informacyjne.</w:t>
      </w:r>
    </w:p>
    <w:p w:rsidR="006327A7" w:rsidRPr="00E20A1B" w:rsidRDefault="006327A7" w:rsidP="00137647">
      <w:pPr>
        <w:pStyle w:val="Tekstpodstawowy"/>
        <w:jc w:val="both"/>
        <w:rPr>
          <w:sz w:val="24"/>
        </w:rPr>
      </w:pPr>
    </w:p>
    <w:p w:rsidR="006327A7" w:rsidRPr="00E20A1B" w:rsidRDefault="006327A7" w:rsidP="00137647">
      <w:pPr>
        <w:pStyle w:val="Tekstpodstawowy"/>
        <w:jc w:val="both"/>
        <w:rPr>
          <w:sz w:val="24"/>
        </w:rPr>
      </w:pPr>
      <w:r w:rsidRPr="00E20A1B">
        <w:rPr>
          <w:sz w:val="24"/>
        </w:rPr>
        <w:t xml:space="preserve">Zorganizowaliśmy  pokój spotkań z rodzicami  oraz  zapewniliśmy możliwość korzystania </w:t>
      </w:r>
      <w:r w:rsidR="00137647">
        <w:rPr>
          <w:sz w:val="24"/>
        </w:rPr>
        <w:t xml:space="preserve">                      </w:t>
      </w:r>
      <w:r w:rsidRPr="00E20A1B">
        <w:rPr>
          <w:sz w:val="24"/>
        </w:rPr>
        <w:t xml:space="preserve">w szkole z konsultacji   z psychologiem oraz doradztwa z zakresu ryzyka dysleksji.   </w:t>
      </w:r>
    </w:p>
    <w:p w:rsidR="006327A7" w:rsidRPr="0014087C" w:rsidRDefault="006327A7" w:rsidP="00137647">
      <w:pPr>
        <w:pStyle w:val="Tekstpodstawowy"/>
        <w:jc w:val="both"/>
        <w:rPr>
          <w:bCs/>
          <w:sz w:val="24"/>
        </w:rPr>
      </w:pPr>
      <w:r w:rsidRPr="00E20A1B">
        <w:rPr>
          <w:sz w:val="24"/>
        </w:rPr>
        <w:t xml:space="preserve">Obie formy pomocy rodzicom realizowali </w:t>
      </w:r>
      <w:r w:rsidRPr="00E20A1B">
        <w:rPr>
          <w:sz w:val="24"/>
          <w14:shadow w14:blurRad="50800" w14:dist="38100" w14:dir="2700000" w14:sx="100000" w14:sy="100000" w14:kx="0" w14:ky="0" w14:algn="tl">
            <w14:srgbClr w14:val="000000">
              <w14:alpha w14:val="60000"/>
            </w14:srgbClr>
          </w14:shadow>
        </w:rPr>
        <w:t>specjaliści z</w:t>
      </w:r>
      <w:r w:rsidRPr="00E20A1B">
        <w:rPr>
          <w:sz w:val="24"/>
        </w:rPr>
        <w:t xml:space="preserve"> </w:t>
      </w:r>
      <w:r w:rsidR="0014087C" w:rsidRPr="0014087C">
        <w:rPr>
          <w:bCs/>
          <w:sz w:val="24"/>
        </w:rPr>
        <w:t xml:space="preserve">Poradni Psychologiczno-Pedagogicznej </w:t>
      </w:r>
      <w:r w:rsidRPr="0014087C">
        <w:rPr>
          <w:bCs/>
          <w:sz w:val="24"/>
        </w:rPr>
        <w:t xml:space="preserve"> Nr 2 w Elblągu.</w:t>
      </w:r>
    </w:p>
    <w:p w:rsidR="006327A7" w:rsidRPr="00E20A1B" w:rsidRDefault="006327A7" w:rsidP="00137647">
      <w:pPr>
        <w:pStyle w:val="Tekstpodstawowy"/>
        <w:jc w:val="both"/>
        <w:rPr>
          <w:sz w:val="24"/>
        </w:rPr>
      </w:pPr>
      <w:r w:rsidRPr="00E20A1B">
        <w:rPr>
          <w:sz w:val="24"/>
        </w:rPr>
        <w:t xml:space="preserve">W zakresie zapewnienia bezpieczeństwa m.in.: prowadzono pomoc woźnej oddziałowej </w:t>
      </w:r>
      <w:r w:rsidR="0014087C">
        <w:rPr>
          <w:sz w:val="24"/>
        </w:rPr>
        <w:t xml:space="preserve">                         </w:t>
      </w:r>
      <w:r w:rsidRPr="00E20A1B">
        <w:rPr>
          <w:sz w:val="24"/>
        </w:rPr>
        <w:t xml:space="preserve">w oddziałach przedszkolnych i szatni, dyżury nauczycieli na korytarzu podczas przerw, prowadzono monitoring  wejść do szkoły, monitorowano bezpieczeństwo podczas dowozów </w:t>
      </w:r>
      <w:r w:rsidR="0014087C">
        <w:rPr>
          <w:sz w:val="24"/>
        </w:rPr>
        <w:t xml:space="preserve">                     </w:t>
      </w:r>
      <w:r w:rsidRPr="00E20A1B">
        <w:rPr>
          <w:sz w:val="24"/>
        </w:rPr>
        <w:t xml:space="preserve">i odwozów, prowadzono ćwiczenia z ewakuacji oraz  rozwiązywano na bieżąco pojawiające się problemy. </w:t>
      </w:r>
    </w:p>
    <w:p w:rsidR="006327A7" w:rsidRPr="00E20A1B" w:rsidRDefault="006327A7" w:rsidP="00137647">
      <w:pPr>
        <w:pStyle w:val="Tekstpodstawowy"/>
        <w:jc w:val="both"/>
        <w:rPr>
          <w:sz w:val="24"/>
        </w:rPr>
      </w:pPr>
    </w:p>
    <w:p w:rsidR="006327A7" w:rsidRPr="00E20A1B" w:rsidRDefault="0014087C" w:rsidP="00137647">
      <w:pPr>
        <w:pStyle w:val="Tekstpodstawowy"/>
        <w:jc w:val="both"/>
        <w:rPr>
          <w:b/>
          <w:i/>
          <w:sz w:val="24"/>
        </w:rPr>
      </w:pPr>
      <w:r>
        <w:rPr>
          <w:sz w:val="24"/>
        </w:rPr>
        <w:t>Szkoła współpracowała</w:t>
      </w:r>
      <w:r w:rsidR="006327A7" w:rsidRPr="00E20A1B">
        <w:rPr>
          <w:sz w:val="24"/>
        </w:rPr>
        <w:t xml:space="preserve"> z WORD - em w Elblągu, Policją  oraz Strażą Gminną, Strażą Graniczną, Strażą Pożarną, Nadleśnictwem na rzecz bezpieczeństwa komunikacyjnego  (karta rowerowa, eliminacje powiatowego turnieju bezpieczeństwa  w ruchu drogowym, bezpieczne wakacje, pierwsza pomoc) oraz unikania innego rodzaju zagrożeń.</w:t>
      </w:r>
      <w:r w:rsidR="006327A7" w:rsidRPr="00E20A1B">
        <w:rPr>
          <w:b/>
          <w:i/>
          <w:sz w:val="24"/>
        </w:rPr>
        <w:t xml:space="preserve"> </w:t>
      </w:r>
    </w:p>
    <w:p w:rsidR="006327A7" w:rsidRPr="00E20A1B" w:rsidRDefault="006327A7" w:rsidP="00137647">
      <w:pPr>
        <w:pStyle w:val="Tekstpodstawowy"/>
        <w:jc w:val="both"/>
        <w:rPr>
          <w:sz w:val="24"/>
        </w:rPr>
      </w:pPr>
    </w:p>
    <w:p w:rsidR="006327A7" w:rsidRPr="00E20A1B" w:rsidRDefault="006327A7" w:rsidP="00137647">
      <w:pPr>
        <w:jc w:val="both"/>
        <w:rPr>
          <w:rFonts w:ascii="Times New Roman" w:hAnsi="Times New Roman" w:cs="Times New Roman"/>
          <w:b/>
          <w:bCs/>
          <w:sz w:val="24"/>
          <w:szCs w:val="24"/>
        </w:rPr>
      </w:pPr>
      <w:r w:rsidRPr="00E20A1B">
        <w:rPr>
          <w:rFonts w:ascii="Times New Roman" w:hAnsi="Times New Roman" w:cs="Times New Roman"/>
          <w:sz w:val="24"/>
          <w:szCs w:val="24"/>
        </w:rPr>
        <w:t xml:space="preserve">Wszyscy uczniowie zapisani do szkoły </w:t>
      </w:r>
      <w:r w:rsidRPr="00E20A1B">
        <w:rPr>
          <w:rFonts w:ascii="Times New Roman" w:hAnsi="Times New Roman" w:cs="Times New Roman"/>
          <w:b/>
          <w:bCs/>
          <w:sz w:val="24"/>
          <w:szCs w:val="24"/>
        </w:rPr>
        <w:t xml:space="preserve">realizowali obowiązek szkolny.  </w:t>
      </w:r>
    </w:p>
    <w:p w:rsidR="006327A7" w:rsidRPr="00E20A1B" w:rsidRDefault="006327A7" w:rsidP="00F868F0">
      <w:pPr>
        <w:jc w:val="both"/>
        <w:rPr>
          <w:rFonts w:ascii="Times New Roman" w:hAnsi="Times New Roman" w:cs="Times New Roman"/>
          <w:bCs/>
          <w:sz w:val="24"/>
          <w:szCs w:val="24"/>
        </w:rPr>
      </w:pPr>
      <w:r w:rsidRPr="00E20A1B">
        <w:rPr>
          <w:rFonts w:ascii="Times New Roman" w:hAnsi="Times New Roman" w:cs="Times New Roman"/>
          <w:bCs/>
          <w:sz w:val="24"/>
          <w:szCs w:val="24"/>
        </w:rPr>
        <w:t xml:space="preserve">Zastrzeżenia co do właściwej realizacji w/w obowiązku były sygnalizowane do urzędów gmin wobec 8 uczniów kl. VI, VII i VIII, wobec 4 rodziców dyrektor przesłał pismo upominające </w:t>
      </w:r>
      <w:r w:rsidR="0014087C">
        <w:rPr>
          <w:rFonts w:ascii="Times New Roman" w:hAnsi="Times New Roman" w:cs="Times New Roman"/>
          <w:bCs/>
          <w:sz w:val="24"/>
          <w:szCs w:val="24"/>
        </w:rPr>
        <w:t xml:space="preserve">                      </w:t>
      </w:r>
      <w:r w:rsidRPr="00E20A1B">
        <w:rPr>
          <w:rFonts w:ascii="Times New Roman" w:hAnsi="Times New Roman" w:cs="Times New Roman"/>
          <w:bCs/>
          <w:sz w:val="24"/>
          <w:szCs w:val="24"/>
        </w:rPr>
        <w:t>o obowiązku systematycznego posyłania dzieci do szkoły.</w:t>
      </w:r>
      <w:r w:rsidRPr="00E20A1B">
        <w:rPr>
          <w:rFonts w:ascii="Times New Roman" w:hAnsi="Times New Roman" w:cs="Times New Roman"/>
          <w:b/>
          <w:bCs/>
          <w:sz w:val="24"/>
          <w:szCs w:val="24"/>
        </w:rPr>
        <w:t xml:space="preserve"> </w:t>
      </w:r>
      <w:r w:rsidRPr="00E20A1B">
        <w:rPr>
          <w:rFonts w:ascii="Times New Roman" w:hAnsi="Times New Roman" w:cs="Times New Roman"/>
          <w:bCs/>
          <w:sz w:val="24"/>
          <w:szCs w:val="24"/>
        </w:rPr>
        <w:t>W przypadku braku poprawy sytuacji</w:t>
      </w:r>
      <w:r w:rsidRPr="00E20A1B">
        <w:rPr>
          <w:rFonts w:ascii="Times New Roman" w:hAnsi="Times New Roman" w:cs="Times New Roman"/>
          <w:b/>
          <w:bCs/>
          <w:sz w:val="24"/>
          <w:szCs w:val="24"/>
        </w:rPr>
        <w:t xml:space="preserve"> </w:t>
      </w:r>
      <w:r w:rsidRPr="00E20A1B">
        <w:rPr>
          <w:rFonts w:ascii="Times New Roman" w:hAnsi="Times New Roman" w:cs="Times New Roman"/>
          <w:bCs/>
          <w:sz w:val="24"/>
          <w:szCs w:val="24"/>
        </w:rPr>
        <w:t>kolejnym krokiem będzie wystąpienie d</w:t>
      </w:r>
      <w:r w:rsidR="0014087C">
        <w:rPr>
          <w:rFonts w:ascii="Times New Roman" w:hAnsi="Times New Roman" w:cs="Times New Roman"/>
          <w:bCs/>
          <w:sz w:val="24"/>
          <w:szCs w:val="24"/>
        </w:rPr>
        <w:t>o sądu rodzinnego i nieletnich.</w:t>
      </w:r>
    </w:p>
    <w:p w:rsidR="006327A7" w:rsidRPr="00E20A1B" w:rsidRDefault="006327A7" w:rsidP="00F868F0">
      <w:pPr>
        <w:jc w:val="both"/>
        <w:rPr>
          <w:rFonts w:ascii="Times New Roman" w:hAnsi="Times New Roman" w:cs="Times New Roman"/>
          <w:bCs/>
          <w:sz w:val="24"/>
          <w:szCs w:val="24"/>
        </w:rPr>
      </w:pPr>
      <w:r w:rsidRPr="00F868F0">
        <w:rPr>
          <w:rFonts w:ascii="Times New Roman" w:hAnsi="Times New Roman" w:cs="Times New Roman"/>
          <w:bCs/>
          <w:sz w:val="24"/>
          <w:szCs w:val="24"/>
        </w:rPr>
        <w:t>W stosunku do 12 uczniów zameldowanych w obwodzie szkoły (ale nie uczących się u nas) rodzice nie dopełnili obowiązku informowania o miejscu kształcenia dziecka,</w:t>
      </w:r>
      <w:r w:rsidRPr="00E20A1B">
        <w:rPr>
          <w:rFonts w:ascii="Times New Roman" w:hAnsi="Times New Roman" w:cs="Times New Roman"/>
          <w:b/>
          <w:bCs/>
          <w:sz w:val="24"/>
          <w:szCs w:val="24"/>
        </w:rPr>
        <w:t xml:space="preserve"> </w:t>
      </w:r>
      <w:r w:rsidRPr="00E20A1B">
        <w:rPr>
          <w:rFonts w:ascii="Times New Roman" w:hAnsi="Times New Roman" w:cs="Times New Roman"/>
          <w:bCs/>
          <w:sz w:val="24"/>
          <w:szCs w:val="24"/>
        </w:rPr>
        <w:t>nie odpowiadają na korespondencję ze szkoły;  dzieci prawdopodobnie przebywają za granicą.</w:t>
      </w:r>
    </w:p>
    <w:p w:rsidR="006327A7" w:rsidRPr="00E20A1B" w:rsidRDefault="006327A7" w:rsidP="006327A7">
      <w:pPr>
        <w:spacing w:before="100" w:after="100"/>
        <w:rPr>
          <w:rFonts w:ascii="Times New Roman" w:hAnsi="Times New Roman" w:cs="Times New Roman"/>
          <w:b/>
          <w:i/>
          <w:sz w:val="24"/>
          <w:szCs w:val="24"/>
        </w:rPr>
      </w:pPr>
    </w:p>
    <w:p w:rsidR="006327A7" w:rsidRPr="00071E46" w:rsidRDefault="006327A7" w:rsidP="00071E46">
      <w:pPr>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Wyniki nadzoru pedagogicznego sprawowanego nad szkoł</w:t>
      </w:r>
      <w:r w:rsidR="0014087C" w:rsidRPr="00071E46">
        <w:rPr>
          <w:rFonts w:ascii="Times New Roman" w:hAnsi="Times New Roman" w:cs="Times New Roman"/>
          <w:b/>
          <w:color w:val="C45911" w:themeColor="accent2" w:themeShade="BF"/>
          <w:sz w:val="24"/>
          <w:szCs w:val="24"/>
        </w:rPr>
        <w:t xml:space="preserve">ą </w:t>
      </w:r>
      <w:r w:rsidRPr="00071E46">
        <w:rPr>
          <w:rFonts w:ascii="Times New Roman" w:hAnsi="Times New Roman" w:cs="Times New Roman"/>
          <w:b/>
          <w:color w:val="C45911" w:themeColor="accent2" w:themeShade="BF"/>
          <w:sz w:val="24"/>
          <w:szCs w:val="24"/>
        </w:rPr>
        <w:t xml:space="preserve"> przez Warmińsko-Mazurskiego Kuratora Oświaty</w:t>
      </w:r>
    </w:p>
    <w:p w:rsidR="006327A7" w:rsidRPr="00E20A1B" w:rsidRDefault="0014087C" w:rsidP="006830B3">
      <w:pPr>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Warmińsko-Mazurski Kurator Oświaty </w:t>
      </w:r>
      <w:r w:rsidR="006327A7" w:rsidRPr="00E20A1B">
        <w:rPr>
          <w:rFonts w:ascii="Times New Roman" w:hAnsi="Times New Roman" w:cs="Times New Roman"/>
          <w:sz w:val="24"/>
          <w:szCs w:val="24"/>
        </w:rPr>
        <w:t xml:space="preserve"> przeprowadził w szkole 2 kontrole doraźne: pierwszą po skardze byłego rodzica ucznia, która wpłynęła do MEN-u, drugą po doniesieniach medialnych o odwołaniu dowozów do szkoły przez Wójta Gminy Milejewo.</w:t>
      </w:r>
    </w:p>
    <w:p w:rsidR="006327A7" w:rsidRDefault="006327A7" w:rsidP="006830B3">
      <w:pPr>
        <w:spacing w:before="100" w:after="100"/>
        <w:jc w:val="both"/>
        <w:rPr>
          <w:rFonts w:ascii="Times New Roman" w:hAnsi="Times New Roman" w:cs="Times New Roman"/>
          <w:sz w:val="24"/>
          <w:szCs w:val="24"/>
        </w:rPr>
      </w:pPr>
      <w:r w:rsidRPr="00E20A1B">
        <w:rPr>
          <w:rFonts w:ascii="Times New Roman" w:hAnsi="Times New Roman" w:cs="Times New Roman"/>
          <w:sz w:val="24"/>
          <w:szCs w:val="24"/>
        </w:rPr>
        <w:t xml:space="preserve">W wyniku przeprowadzonych kontroli stwierdzono, że praca wychowawcza, zapewnianie warunków bezpieczeństwa uczniom, opieka nad dziećmi oraz nadzór nad tą działalnością są </w:t>
      </w:r>
      <w:r w:rsidR="006830B3">
        <w:rPr>
          <w:rFonts w:ascii="Times New Roman" w:hAnsi="Times New Roman" w:cs="Times New Roman"/>
          <w:sz w:val="24"/>
          <w:szCs w:val="24"/>
        </w:rPr>
        <w:t xml:space="preserve">                      </w:t>
      </w:r>
      <w:r w:rsidRPr="00E20A1B">
        <w:rPr>
          <w:rFonts w:ascii="Times New Roman" w:hAnsi="Times New Roman" w:cs="Times New Roman"/>
          <w:sz w:val="24"/>
          <w:szCs w:val="24"/>
        </w:rPr>
        <w:t xml:space="preserve">w szkole realizowane właściwie, a zarzuty rodzica nie znalazły potwierdzenia. </w:t>
      </w:r>
    </w:p>
    <w:p w:rsidR="00FB5B1F" w:rsidRDefault="00FB5B1F" w:rsidP="00431418">
      <w:pPr>
        <w:pStyle w:val="Default"/>
        <w:jc w:val="both"/>
        <w:rPr>
          <w:rFonts w:ascii="Times New Roman" w:hAnsi="Times New Roman" w:cs="Times New Roman"/>
          <w:b/>
        </w:rPr>
      </w:pPr>
    </w:p>
    <w:p w:rsidR="00FB5B1F" w:rsidRPr="006327A7" w:rsidRDefault="00FB5B1F" w:rsidP="00FB5B1F">
      <w:pPr>
        <w:spacing w:after="0" w:line="240" w:lineRule="auto"/>
        <w:jc w:val="center"/>
        <w:rPr>
          <w:rFonts w:ascii="Times New Roman" w:hAnsi="Times New Roman" w:cs="Times New Roman"/>
          <w:b/>
          <w:sz w:val="24"/>
          <w:szCs w:val="24"/>
        </w:rPr>
      </w:pPr>
      <w:r w:rsidRPr="006327A7">
        <w:rPr>
          <w:rFonts w:ascii="Times New Roman" w:hAnsi="Times New Roman" w:cs="Times New Roman"/>
          <w:b/>
          <w:sz w:val="24"/>
          <w:szCs w:val="24"/>
        </w:rPr>
        <w:t>Informacja</w:t>
      </w:r>
    </w:p>
    <w:p w:rsidR="00FB5B1F" w:rsidRPr="006327A7" w:rsidRDefault="00FB5B1F" w:rsidP="00FB5B1F">
      <w:pPr>
        <w:spacing w:after="0" w:line="240" w:lineRule="auto"/>
        <w:jc w:val="center"/>
        <w:rPr>
          <w:rFonts w:ascii="Times New Roman" w:hAnsi="Times New Roman" w:cs="Times New Roman"/>
          <w:b/>
          <w:sz w:val="24"/>
          <w:szCs w:val="24"/>
        </w:rPr>
      </w:pPr>
      <w:r w:rsidRPr="006327A7">
        <w:rPr>
          <w:rFonts w:ascii="Times New Roman" w:hAnsi="Times New Roman" w:cs="Times New Roman"/>
          <w:b/>
          <w:sz w:val="24"/>
          <w:szCs w:val="24"/>
        </w:rPr>
        <w:t>o  realizacji zadań oświatowych</w:t>
      </w:r>
    </w:p>
    <w:p w:rsidR="00FB5B1F" w:rsidRPr="006327A7" w:rsidRDefault="00FB5B1F" w:rsidP="00FB5B1F">
      <w:pPr>
        <w:spacing w:after="0" w:line="240" w:lineRule="auto"/>
        <w:jc w:val="center"/>
        <w:rPr>
          <w:rFonts w:ascii="Times New Roman" w:hAnsi="Times New Roman" w:cs="Times New Roman"/>
          <w:b/>
          <w:sz w:val="24"/>
          <w:szCs w:val="24"/>
        </w:rPr>
      </w:pPr>
      <w:r w:rsidRPr="006327A7">
        <w:rPr>
          <w:rFonts w:ascii="Times New Roman" w:hAnsi="Times New Roman" w:cs="Times New Roman"/>
          <w:b/>
          <w:sz w:val="24"/>
          <w:szCs w:val="24"/>
        </w:rPr>
        <w:t xml:space="preserve">w </w:t>
      </w:r>
      <w:r>
        <w:rPr>
          <w:rFonts w:ascii="Times New Roman" w:hAnsi="Times New Roman" w:cs="Times New Roman"/>
          <w:b/>
          <w:sz w:val="24"/>
          <w:szCs w:val="24"/>
        </w:rPr>
        <w:t>Przedszkolu Samorządowym</w:t>
      </w:r>
      <w:r w:rsidRPr="006327A7">
        <w:rPr>
          <w:rFonts w:ascii="Times New Roman" w:hAnsi="Times New Roman" w:cs="Times New Roman"/>
          <w:b/>
          <w:sz w:val="24"/>
          <w:szCs w:val="24"/>
        </w:rPr>
        <w:t xml:space="preserve"> w Milejewie</w:t>
      </w:r>
    </w:p>
    <w:p w:rsidR="00111525" w:rsidRDefault="006830B3" w:rsidP="004314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roku szkolnym 2018//2019</w:t>
      </w:r>
    </w:p>
    <w:p w:rsidR="00431418" w:rsidRPr="00431418" w:rsidRDefault="00431418" w:rsidP="00431418">
      <w:pPr>
        <w:spacing w:after="0" w:line="240" w:lineRule="auto"/>
        <w:jc w:val="center"/>
        <w:rPr>
          <w:rFonts w:ascii="Times New Roman" w:hAnsi="Times New Roman" w:cs="Times New Roman"/>
          <w:b/>
          <w:sz w:val="24"/>
          <w:szCs w:val="24"/>
        </w:rPr>
      </w:pPr>
    </w:p>
    <w:p w:rsidR="00111525" w:rsidRPr="00431418" w:rsidRDefault="00111525" w:rsidP="00431418">
      <w:pPr>
        <w:pStyle w:val="Akapitzlist"/>
        <w:spacing w:after="0" w:line="240" w:lineRule="auto"/>
        <w:ind w:left="765"/>
        <w:contextualSpacing w:val="0"/>
        <w:jc w:val="center"/>
        <w:rPr>
          <w:rFonts w:ascii="Times New Roman" w:hAnsi="Times New Roman" w:cs="Times New Roman"/>
          <w:b/>
          <w:color w:val="C45911" w:themeColor="accent2" w:themeShade="BF"/>
          <w:sz w:val="24"/>
          <w:szCs w:val="24"/>
        </w:rPr>
      </w:pPr>
      <w:r w:rsidRPr="00431418">
        <w:rPr>
          <w:rFonts w:ascii="Times New Roman" w:hAnsi="Times New Roman" w:cs="Times New Roman"/>
          <w:b/>
          <w:color w:val="C45911" w:themeColor="accent2" w:themeShade="BF"/>
          <w:sz w:val="24"/>
          <w:szCs w:val="24"/>
        </w:rPr>
        <w:t>Organizacja przedszkola</w:t>
      </w:r>
    </w:p>
    <w:p w:rsidR="00111525" w:rsidRPr="00111525" w:rsidRDefault="00111525" w:rsidP="00111525">
      <w:pPr>
        <w:pStyle w:val="Akapitzlist"/>
        <w:ind w:left="765"/>
        <w:rPr>
          <w:rFonts w:ascii="Times New Roman" w:hAnsi="Times New Roman" w:cs="Times New Roman"/>
          <w:b/>
          <w:sz w:val="24"/>
          <w:szCs w:val="24"/>
        </w:rPr>
      </w:pPr>
      <w:r w:rsidRPr="00111525">
        <w:rPr>
          <w:rFonts w:ascii="Times New Roman" w:hAnsi="Times New Roman" w:cs="Times New Roman"/>
          <w:sz w:val="24"/>
          <w:szCs w:val="24"/>
        </w:rPr>
        <w:lastRenderedPageBreak/>
        <w:t xml:space="preserve">I półrocze </w:t>
      </w:r>
      <w:r>
        <w:rPr>
          <w:rFonts w:ascii="Times New Roman" w:hAnsi="Times New Roman" w:cs="Times New Roman"/>
          <w:sz w:val="24"/>
          <w:szCs w:val="24"/>
        </w:rPr>
        <w:t xml:space="preserve">- </w:t>
      </w:r>
      <w:r w:rsidRPr="00111525">
        <w:rPr>
          <w:rFonts w:ascii="Times New Roman" w:hAnsi="Times New Roman" w:cs="Times New Roman"/>
          <w:sz w:val="24"/>
          <w:szCs w:val="24"/>
        </w:rPr>
        <w:t>stan na 2 września  2018 roku.</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081"/>
        <w:gridCol w:w="2264"/>
        <w:gridCol w:w="2213"/>
      </w:tblGrid>
      <w:tr w:rsidR="00111525" w:rsidRPr="00111525" w:rsidTr="006830B3">
        <w:tc>
          <w:tcPr>
            <w:tcW w:w="236" w:type="dxa"/>
            <w:shd w:val="clear" w:color="auto" w:fill="F4B083" w:themeFill="accent2" w:themeFillTint="99"/>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Lp</w:t>
            </w:r>
          </w:p>
        </w:tc>
        <w:tc>
          <w:tcPr>
            <w:tcW w:w="4091" w:type="dxa"/>
            <w:shd w:val="clear" w:color="auto" w:fill="F4B083" w:themeFill="accent2" w:themeFillTint="99"/>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Przedszkola</w:t>
            </w:r>
          </w:p>
        </w:tc>
        <w:tc>
          <w:tcPr>
            <w:tcW w:w="2269" w:type="dxa"/>
            <w:shd w:val="clear" w:color="auto" w:fill="F4B083" w:themeFill="accent2" w:themeFillTint="99"/>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Liczba oddziałów</w:t>
            </w:r>
          </w:p>
        </w:tc>
        <w:tc>
          <w:tcPr>
            <w:tcW w:w="2219" w:type="dxa"/>
            <w:shd w:val="clear" w:color="auto" w:fill="F4B083" w:themeFill="accent2" w:themeFillTint="99"/>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Liczba dzieci</w:t>
            </w:r>
          </w:p>
        </w:tc>
      </w:tr>
      <w:tr w:rsidR="00111525" w:rsidRPr="00111525" w:rsidTr="006830B3">
        <w:tc>
          <w:tcPr>
            <w:tcW w:w="236"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1.</w:t>
            </w:r>
          </w:p>
        </w:tc>
        <w:tc>
          <w:tcPr>
            <w:tcW w:w="4091"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Przedszkole Samorządowe w Milejewie</w:t>
            </w:r>
          </w:p>
        </w:tc>
        <w:tc>
          <w:tcPr>
            <w:tcW w:w="2269"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2</w:t>
            </w:r>
          </w:p>
        </w:tc>
        <w:tc>
          <w:tcPr>
            <w:tcW w:w="2219"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48</w:t>
            </w:r>
          </w:p>
        </w:tc>
      </w:tr>
      <w:tr w:rsidR="00111525" w:rsidRPr="00111525" w:rsidTr="006830B3">
        <w:tc>
          <w:tcPr>
            <w:tcW w:w="236"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2.</w:t>
            </w:r>
          </w:p>
        </w:tc>
        <w:tc>
          <w:tcPr>
            <w:tcW w:w="4091"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Oddział Przedszkola Samorządowego w Milejewie w Pomorskiej Wsi</w:t>
            </w:r>
          </w:p>
        </w:tc>
        <w:tc>
          <w:tcPr>
            <w:tcW w:w="2269"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1</w:t>
            </w:r>
          </w:p>
        </w:tc>
        <w:tc>
          <w:tcPr>
            <w:tcW w:w="2219"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23</w:t>
            </w:r>
          </w:p>
        </w:tc>
      </w:tr>
      <w:tr w:rsidR="00B81EBF" w:rsidRPr="006327A7" w:rsidTr="006830B3">
        <w:tc>
          <w:tcPr>
            <w:tcW w:w="4327" w:type="dxa"/>
            <w:gridSpan w:val="2"/>
            <w:shd w:val="clear" w:color="auto" w:fill="F7CAAC" w:themeFill="accent2" w:themeFillTint="66"/>
          </w:tcPr>
          <w:p w:rsidR="00B81EBF" w:rsidRPr="006327A7" w:rsidRDefault="00B81EBF" w:rsidP="00722372">
            <w:pPr>
              <w:rPr>
                <w:rFonts w:ascii="Times New Roman" w:hAnsi="Times New Roman" w:cs="Times New Roman"/>
                <w:sz w:val="24"/>
                <w:szCs w:val="24"/>
              </w:rPr>
            </w:pPr>
            <w:r w:rsidRPr="006327A7">
              <w:rPr>
                <w:rFonts w:ascii="Times New Roman" w:hAnsi="Times New Roman" w:cs="Times New Roman"/>
                <w:sz w:val="24"/>
                <w:szCs w:val="24"/>
              </w:rPr>
              <w:t>Ogółem:</w:t>
            </w:r>
          </w:p>
        </w:tc>
        <w:tc>
          <w:tcPr>
            <w:tcW w:w="2269" w:type="dxa"/>
            <w:shd w:val="clear" w:color="auto" w:fill="F7CAAC" w:themeFill="accent2" w:themeFillTint="66"/>
            <w:vAlign w:val="center"/>
          </w:tcPr>
          <w:p w:rsidR="00B81EBF" w:rsidRPr="006327A7" w:rsidRDefault="00B81EBF" w:rsidP="00722372">
            <w:pPr>
              <w:jc w:val="center"/>
              <w:rPr>
                <w:rFonts w:ascii="Times New Roman" w:hAnsi="Times New Roman" w:cs="Times New Roman"/>
                <w:sz w:val="24"/>
                <w:szCs w:val="24"/>
              </w:rPr>
            </w:pPr>
            <w:r w:rsidRPr="006327A7">
              <w:rPr>
                <w:rFonts w:ascii="Times New Roman" w:hAnsi="Times New Roman" w:cs="Times New Roman"/>
                <w:sz w:val="24"/>
                <w:szCs w:val="24"/>
              </w:rPr>
              <w:t>3</w:t>
            </w:r>
          </w:p>
        </w:tc>
        <w:tc>
          <w:tcPr>
            <w:tcW w:w="2219" w:type="dxa"/>
            <w:shd w:val="clear" w:color="auto" w:fill="F7CAAC" w:themeFill="accent2" w:themeFillTint="66"/>
            <w:vAlign w:val="center"/>
          </w:tcPr>
          <w:p w:rsidR="00B81EBF" w:rsidRPr="006327A7" w:rsidRDefault="00B81EBF" w:rsidP="00722372">
            <w:pPr>
              <w:jc w:val="center"/>
              <w:rPr>
                <w:rFonts w:ascii="Times New Roman" w:hAnsi="Times New Roman" w:cs="Times New Roman"/>
                <w:sz w:val="24"/>
                <w:szCs w:val="24"/>
              </w:rPr>
            </w:pPr>
            <w:r w:rsidRPr="006327A7">
              <w:rPr>
                <w:rFonts w:ascii="Times New Roman" w:hAnsi="Times New Roman" w:cs="Times New Roman"/>
                <w:sz w:val="24"/>
                <w:szCs w:val="24"/>
              </w:rPr>
              <w:t>71</w:t>
            </w:r>
          </w:p>
        </w:tc>
      </w:tr>
    </w:tbl>
    <w:p w:rsidR="00111525" w:rsidRDefault="00111525" w:rsidP="00111525">
      <w:pPr>
        <w:tabs>
          <w:tab w:val="right" w:pos="9072"/>
        </w:tabs>
        <w:rPr>
          <w:rFonts w:ascii="Times New Roman" w:hAnsi="Times New Roman" w:cs="Times New Roman"/>
          <w:sz w:val="24"/>
          <w:szCs w:val="24"/>
        </w:rPr>
      </w:pPr>
      <w:r w:rsidRPr="00111525">
        <w:rPr>
          <w:rFonts w:ascii="Times New Roman" w:hAnsi="Times New Roman" w:cs="Times New Roman"/>
          <w:sz w:val="24"/>
          <w:szCs w:val="24"/>
        </w:rPr>
        <w:t xml:space="preserve">         </w:t>
      </w:r>
    </w:p>
    <w:p w:rsidR="00111525" w:rsidRPr="006830B3" w:rsidRDefault="00111525" w:rsidP="00111525">
      <w:pPr>
        <w:tabs>
          <w:tab w:val="right" w:pos="9072"/>
        </w:tabs>
        <w:rPr>
          <w:rFonts w:ascii="Times New Roman" w:hAnsi="Times New Roman" w:cs="Times New Roman"/>
          <w:sz w:val="24"/>
          <w:szCs w:val="24"/>
        </w:rPr>
      </w:pPr>
      <w:r>
        <w:rPr>
          <w:rFonts w:ascii="Times New Roman" w:hAnsi="Times New Roman" w:cs="Times New Roman"/>
          <w:sz w:val="24"/>
          <w:szCs w:val="24"/>
        </w:rPr>
        <w:t xml:space="preserve">             </w:t>
      </w:r>
      <w:r w:rsidRPr="00111525">
        <w:rPr>
          <w:rFonts w:ascii="Times New Roman" w:hAnsi="Times New Roman" w:cs="Times New Roman"/>
          <w:sz w:val="24"/>
          <w:szCs w:val="24"/>
        </w:rPr>
        <w:t xml:space="preserve">II półrocze </w:t>
      </w:r>
      <w:r>
        <w:rPr>
          <w:rFonts w:ascii="Times New Roman" w:hAnsi="Times New Roman" w:cs="Times New Roman"/>
          <w:sz w:val="24"/>
          <w:szCs w:val="24"/>
        </w:rPr>
        <w:t xml:space="preserve">- </w:t>
      </w:r>
      <w:r w:rsidRPr="00111525">
        <w:rPr>
          <w:rFonts w:ascii="Times New Roman" w:hAnsi="Times New Roman" w:cs="Times New Roman"/>
          <w:sz w:val="24"/>
          <w:szCs w:val="24"/>
        </w:rPr>
        <w:t>stan na 1 luty 2019 roku.</w:t>
      </w:r>
      <w:r w:rsidR="006830B3">
        <w:rPr>
          <w:rFonts w:ascii="Times New Roman" w:hAnsi="Times New Roman" w:cs="Times New Roman"/>
          <w:sz w:val="24"/>
          <w:szCs w:val="24"/>
        </w:rPr>
        <w:tab/>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869"/>
        <w:gridCol w:w="2182"/>
        <w:gridCol w:w="2107"/>
      </w:tblGrid>
      <w:tr w:rsidR="00111525" w:rsidRPr="00111525" w:rsidTr="006830B3">
        <w:tc>
          <w:tcPr>
            <w:tcW w:w="625" w:type="dxa"/>
            <w:shd w:val="clear" w:color="auto" w:fill="F4B083" w:themeFill="accent2" w:themeFillTint="99"/>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Lp</w:t>
            </w:r>
          </w:p>
        </w:tc>
        <w:tc>
          <w:tcPr>
            <w:tcW w:w="3869" w:type="dxa"/>
            <w:shd w:val="clear" w:color="auto" w:fill="F4B083" w:themeFill="accent2" w:themeFillTint="99"/>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Przedszkola</w:t>
            </w:r>
          </w:p>
        </w:tc>
        <w:tc>
          <w:tcPr>
            <w:tcW w:w="2182" w:type="dxa"/>
            <w:shd w:val="clear" w:color="auto" w:fill="F4B083" w:themeFill="accent2" w:themeFillTint="99"/>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Liczba oddziałów</w:t>
            </w:r>
          </w:p>
        </w:tc>
        <w:tc>
          <w:tcPr>
            <w:tcW w:w="2107" w:type="dxa"/>
            <w:shd w:val="clear" w:color="auto" w:fill="F4B083" w:themeFill="accent2" w:themeFillTint="99"/>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Liczba dzieci</w:t>
            </w:r>
          </w:p>
        </w:tc>
      </w:tr>
      <w:tr w:rsidR="00111525" w:rsidRPr="00111525" w:rsidTr="006830B3">
        <w:tc>
          <w:tcPr>
            <w:tcW w:w="625"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1.</w:t>
            </w:r>
          </w:p>
        </w:tc>
        <w:tc>
          <w:tcPr>
            <w:tcW w:w="3869"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Przedszkole Samorządowe                                 w Milejewie</w:t>
            </w:r>
          </w:p>
        </w:tc>
        <w:tc>
          <w:tcPr>
            <w:tcW w:w="2182"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2</w:t>
            </w:r>
          </w:p>
        </w:tc>
        <w:tc>
          <w:tcPr>
            <w:tcW w:w="2107"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46</w:t>
            </w:r>
          </w:p>
        </w:tc>
      </w:tr>
      <w:tr w:rsidR="00111525" w:rsidRPr="00111525" w:rsidTr="006830B3">
        <w:tc>
          <w:tcPr>
            <w:tcW w:w="625"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2.</w:t>
            </w:r>
          </w:p>
        </w:tc>
        <w:tc>
          <w:tcPr>
            <w:tcW w:w="3869"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Oddział przedszkoly w Pomorskiej Wsi</w:t>
            </w:r>
          </w:p>
        </w:tc>
        <w:tc>
          <w:tcPr>
            <w:tcW w:w="2182"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1</w:t>
            </w:r>
          </w:p>
        </w:tc>
        <w:tc>
          <w:tcPr>
            <w:tcW w:w="2107"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21</w:t>
            </w:r>
          </w:p>
        </w:tc>
      </w:tr>
      <w:tr w:rsidR="00B81EBF" w:rsidRPr="00111525" w:rsidTr="006830B3">
        <w:tc>
          <w:tcPr>
            <w:tcW w:w="4494" w:type="dxa"/>
            <w:gridSpan w:val="2"/>
            <w:shd w:val="clear" w:color="auto" w:fill="F7CAAC" w:themeFill="accent2" w:themeFillTint="66"/>
          </w:tcPr>
          <w:p w:rsidR="00B81EBF" w:rsidRPr="00111525" w:rsidRDefault="00B81EBF" w:rsidP="00722372">
            <w:pPr>
              <w:rPr>
                <w:rFonts w:ascii="Times New Roman" w:hAnsi="Times New Roman" w:cs="Times New Roman"/>
                <w:b/>
                <w:sz w:val="24"/>
                <w:szCs w:val="24"/>
              </w:rPr>
            </w:pPr>
            <w:r w:rsidRPr="00111525">
              <w:rPr>
                <w:rFonts w:ascii="Times New Roman" w:hAnsi="Times New Roman" w:cs="Times New Roman"/>
                <w:b/>
                <w:sz w:val="24"/>
                <w:szCs w:val="24"/>
              </w:rPr>
              <w:t>Ogółem:</w:t>
            </w:r>
          </w:p>
        </w:tc>
        <w:tc>
          <w:tcPr>
            <w:tcW w:w="2182" w:type="dxa"/>
            <w:shd w:val="clear" w:color="auto" w:fill="F7CAAC" w:themeFill="accent2" w:themeFillTint="66"/>
            <w:vAlign w:val="center"/>
          </w:tcPr>
          <w:p w:rsidR="00B81EBF" w:rsidRPr="00111525" w:rsidRDefault="00B81EBF" w:rsidP="00722372">
            <w:pPr>
              <w:jc w:val="center"/>
              <w:rPr>
                <w:rFonts w:ascii="Times New Roman" w:hAnsi="Times New Roman" w:cs="Times New Roman"/>
                <w:b/>
                <w:sz w:val="24"/>
                <w:szCs w:val="24"/>
              </w:rPr>
            </w:pPr>
            <w:r w:rsidRPr="00111525">
              <w:rPr>
                <w:rFonts w:ascii="Times New Roman" w:hAnsi="Times New Roman" w:cs="Times New Roman"/>
                <w:b/>
                <w:sz w:val="24"/>
                <w:szCs w:val="24"/>
              </w:rPr>
              <w:t>3</w:t>
            </w:r>
          </w:p>
        </w:tc>
        <w:tc>
          <w:tcPr>
            <w:tcW w:w="2107" w:type="dxa"/>
            <w:shd w:val="clear" w:color="auto" w:fill="F7CAAC" w:themeFill="accent2" w:themeFillTint="66"/>
            <w:vAlign w:val="center"/>
          </w:tcPr>
          <w:p w:rsidR="00B81EBF" w:rsidRPr="00111525" w:rsidRDefault="00B81EBF" w:rsidP="00722372">
            <w:pPr>
              <w:jc w:val="center"/>
              <w:rPr>
                <w:rFonts w:ascii="Times New Roman" w:hAnsi="Times New Roman" w:cs="Times New Roman"/>
                <w:b/>
                <w:sz w:val="24"/>
                <w:szCs w:val="24"/>
              </w:rPr>
            </w:pPr>
            <w:r w:rsidRPr="00111525">
              <w:rPr>
                <w:rFonts w:ascii="Times New Roman" w:hAnsi="Times New Roman" w:cs="Times New Roman"/>
                <w:b/>
                <w:sz w:val="24"/>
                <w:szCs w:val="24"/>
              </w:rPr>
              <w:t>67</w:t>
            </w:r>
          </w:p>
        </w:tc>
      </w:tr>
    </w:tbl>
    <w:p w:rsidR="00111525" w:rsidRPr="006830B3" w:rsidRDefault="00111525" w:rsidP="006830B3">
      <w:pPr>
        <w:rPr>
          <w:rFonts w:ascii="Times New Roman" w:hAnsi="Times New Roman" w:cs="Times New Roman"/>
          <w:b/>
          <w:sz w:val="28"/>
          <w:szCs w:val="28"/>
          <w:u w:val="single"/>
        </w:rPr>
      </w:pPr>
    </w:p>
    <w:p w:rsidR="00111525" w:rsidRPr="009E03CA" w:rsidRDefault="00111525" w:rsidP="00111525">
      <w:pPr>
        <w:pStyle w:val="Akapitzlist"/>
        <w:ind w:left="765"/>
        <w:rPr>
          <w:rFonts w:ascii="Times New Roman" w:hAnsi="Times New Roman" w:cs="Times New Roman"/>
          <w:b/>
          <w:sz w:val="28"/>
          <w:szCs w:val="28"/>
          <w:u w:val="single"/>
        </w:rPr>
      </w:pPr>
    </w:p>
    <w:p w:rsidR="00111525" w:rsidRPr="00431418" w:rsidRDefault="00111525" w:rsidP="006830B3">
      <w:pPr>
        <w:pStyle w:val="Akapitzlist"/>
        <w:spacing w:after="0" w:line="240" w:lineRule="auto"/>
        <w:ind w:left="765"/>
        <w:contextualSpacing w:val="0"/>
        <w:jc w:val="center"/>
        <w:rPr>
          <w:rFonts w:ascii="Times New Roman" w:hAnsi="Times New Roman" w:cs="Times New Roman"/>
          <w:b/>
          <w:color w:val="C45911" w:themeColor="accent2" w:themeShade="BF"/>
          <w:sz w:val="24"/>
          <w:szCs w:val="24"/>
        </w:rPr>
      </w:pPr>
      <w:r w:rsidRPr="00431418">
        <w:rPr>
          <w:rFonts w:ascii="Times New Roman" w:hAnsi="Times New Roman" w:cs="Times New Roman"/>
          <w:b/>
          <w:color w:val="C45911" w:themeColor="accent2" w:themeShade="BF"/>
          <w:sz w:val="24"/>
          <w:szCs w:val="24"/>
        </w:rPr>
        <w:t>Baza lokalowa</w:t>
      </w:r>
    </w:p>
    <w:p w:rsidR="00111525" w:rsidRPr="00111525" w:rsidRDefault="00111525" w:rsidP="00111525">
      <w:pPr>
        <w:ind w:left="360"/>
        <w:rPr>
          <w:rFonts w:ascii="Times New Roman" w:hAnsi="Times New Roman" w:cs="Times New Roman"/>
          <w:b/>
          <w:sz w:val="24"/>
          <w:szCs w:val="24"/>
        </w:rPr>
      </w:pP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3431"/>
        <w:gridCol w:w="1559"/>
        <w:gridCol w:w="1418"/>
        <w:gridCol w:w="1247"/>
        <w:gridCol w:w="737"/>
      </w:tblGrid>
      <w:tr w:rsidR="00111525" w:rsidRPr="00111525" w:rsidTr="006830B3">
        <w:trPr>
          <w:trHeight w:val="840"/>
        </w:trPr>
        <w:tc>
          <w:tcPr>
            <w:tcW w:w="3746" w:type="dxa"/>
            <w:gridSpan w:val="2"/>
            <w:shd w:val="clear" w:color="auto" w:fill="F4B083" w:themeFill="accent2" w:themeFillTint="99"/>
          </w:tcPr>
          <w:p w:rsidR="00111525" w:rsidRPr="00111525" w:rsidRDefault="00111525" w:rsidP="00722372">
            <w:pPr>
              <w:rPr>
                <w:rFonts w:ascii="Times New Roman" w:hAnsi="Times New Roman" w:cs="Times New Roman"/>
                <w:sz w:val="24"/>
                <w:szCs w:val="24"/>
              </w:rPr>
            </w:pPr>
          </w:p>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Placówka</w:t>
            </w:r>
          </w:p>
        </w:tc>
        <w:tc>
          <w:tcPr>
            <w:tcW w:w="1559" w:type="dxa"/>
            <w:shd w:val="clear" w:color="auto" w:fill="F4B083" w:themeFill="accent2" w:themeFillTint="99"/>
          </w:tcPr>
          <w:p w:rsidR="00111525" w:rsidRPr="00111525" w:rsidRDefault="00111525" w:rsidP="00722372">
            <w:pPr>
              <w:rPr>
                <w:rFonts w:ascii="Times New Roman" w:hAnsi="Times New Roman" w:cs="Times New Roman"/>
                <w:sz w:val="24"/>
                <w:szCs w:val="24"/>
                <w:vertAlign w:val="superscript"/>
              </w:rPr>
            </w:pPr>
            <w:r w:rsidRPr="00111525">
              <w:rPr>
                <w:rFonts w:ascii="Times New Roman" w:hAnsi="Times New Roman" w:cs="Times New Roman"/>
                <w:sz w:val="24"/>
                <w:szCs w:val="24"/>
              </w:rPr>
              <w:t>Powierzchnia</w:t>
            </w:r>
          </w:p>
        </w:tc>
        <w:tc>
          <w:tcPr>
            <w:tcW w:w="1418" w:type="dxa"/>
            <w:shd w:val="clear" w:color="auto" w:fill="F4B083" w:themeFill="accent2" w:themeFillTint="99"/>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 xml:space="preserve">Sale zabaw </w:t>
            </w:r>
          </w:p>
        </w:tc>
        <w:tc>
          <w:tcPr>
            <w:tcW w:w="1247" w:type="dxa"/>
            <w:shd w:val="clear" w:color="auto" w:fill="F4B083" w:themeFill="accent2" w:themeFillTint="99"/>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Sala gimnastyczna</w:t>
            </w:r>
          </w:p>
        </w:tc>
        <w:tc>
          <w:tcPr>
            <w:tcW w:w="737" w:type="dxa"/>
            <w:shd w:val="clear" w:color="auto" w:fill="F4B083" w:themeFill="accent2" w:themeFillTint="99"/>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Plac zabaw</w:t>
            </w:r>
          </w:p>
        </w:tc>
      </w:tr>
      <w:tr w:rsidR="00111525" w:rsidRPr="00111525" w:rsidTr="006830B3">
        <w:trPr>
          <w:trHeight w:val="570"/>
        </w:trPr>
        <w:tc>
          <w:tcPr>
            <w:tcW w:w="315" w:type="dxa"/>
            <w:shd w:val="clear" w:color="auto" w:fill="F7CAAC" w:themeFill="accent2" w:themeFillTint="66"/>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1</w:t>
            </w:r>
          </w:p>
        </w:tc>
        <w:tc>
          <w:tcPr>
            <w:tcW w:w="3431" w:type="dxa"/>
            <w:shd w:val="clear" w:color="auto" w:fill="F7CAAC" w:themeFill="accent2" w:themeFillTint="66"/>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Przedszkole Samorządowe w Milejewie</w:t>
            </w:r>
          </w:p>
        </w:tc>
        <w:tc>
          <w:tcPr>
            <w:tcW w:w="1559"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177,76</w:t>
            </w:r>
          </w:p>
        </w:tc>
        <w:tc>
          <w:tcPr>
            <w:tcW w:w="1418"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2</w:t>
            </w:r>
          </w:p>
        </w:tc>
        <w:tc>
          <w:tcPr>
            <w:tcW w:w="1247"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w:t>
            </w:r>
          </w:p>
        </w:tc>
        <w:tc>
          <w:tcPr>
            <w:tcW w:w="737" w:type="dxa"/>
            <w:shd w:val="clear" w:color="auto" w:fill="F7CAAC" w:themeFill="accent2" w:themeFillTint="66"/>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1</w:t>
            </w:r>
          </w:p>
        </w:tc>
      </w:tr>
      <w:tr w:rsidR="00111525" w:rsidRPr="00111525" w:rsidTr="006830B3">
        <w:tc>
          <w:tcPr>
            <w:tcW w:w="315" w:type="dxa"/>
            <w:shd w:val="clear" w:color="auto" w:fill="F7CAAC" w:themeFill="accent2" w:themeFillTint="66"/>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2</w:t>
            </w:r>
          </w:p>
        </w:tc>
        <w:tc>
          <w:tcPr>
            <w:tcW w:w="3431" w:type="dxa"/>
            <w:shd w:val="clear" w:color="auto" w:fill="F7CAAC" w:themeFill="accent2" w:themeFillTint="66"/>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Oddział przedszkolny                            w Pomorskiej Wsi</w:t>
            </w:r>
          </w:p>
        </w:tc>
        <w:tc>
          <w:tcPr>
            <w:tcW w:w="1559"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p>
        </w:tc>
        <w:tc>
          <w:tcPr>
            <w:tcW w:w="1418"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1</w:t>
            </w:r>
          </w:p>
        </w:tc>
        <w:tc>
          <w:tcPr>
            <w:tcW w:w="1247"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1</w:t>
            </w:r>
          </w:p>
        </w:tc>
        <w:tc>
          <w:tcPr>
            <w:tcW w:w="737" w:type="dxa"/>
            <w:shd w:val="clear" w:color="auto" w:fill="F7CAAC" w:themeFill="accent2" w:themeFillTint="66"/>
          </w:tcPr>
          <w:p w:rsidR="00111525" w:rsidRPr="00111525" w:rsidRDefault="000B4F51" w:rsidP="00722372">
            <w:pPr>
              <w:jc w:val="center"/>
              <w:rPr>
                <w:rFonts w:ascii="Times New Roman" w:hAnsi="Times New Roman" w:cs="Times New Roman"/>
                <w:sz w:val="24"/>
                <w:szCs w:val="24"/>
              </w:rPr>
            </w:pPr>
            <w:r>
              <w:rPr>
                <w:rFonts w:ascii="Times New Roman" w:hAnsi="Times New Roman" w:cs="Times New Roman"/>
                <w:sz w:val="24"/>
                <w:szCs w:val="24"/>
              </w:rPr>
              <w:t>1</w:t>
            </w:r>
          </w:p>
        </w:tc>
      </w:tr>
      <w:tr w:rsidR="00B81EBF" w:rsidRPr="00111525" w:rsidTr="006830B3">
        <w:tc>
          <w:tcPr>
            <w:tcW w:w="3746" w:type="dxa"/>
            <w:gridSpan w:val="2"/>
            <w:shd w:val="clear" w:color="auto" w:fill="F7CAAC" w:themeFill="accent2" w:themeFillTint="66"/>
          </w:tcPr>
          <w:p w:rsidR="00B81EBF" w:rsidRPr="00111525" w:rsidRDefault="00B81EBF" w:rsidP="00722372">
            <w:pPr>
              <w:rPr>
                <w:rFonts w:ascii="Times New Roman" w:hAnsi="Times New Roman" w:cs="Times New Roman"/>
                <w:b/>
                <w:sz w:val="24"/>
                <w:szCs w:val="24"/>
              </w:rPr>
            </w:pPr>
            <w:r>
              <w:rPr>
                <w:rFonts w:ascii="Times New Roman" w:hAnsi="Times New Roman" w:cs="Times New Roman"/>
                <w:b/>
                <w:sz w:val="24"/>
                <w:szCs w:val="24"/>
              </w:rPr>
              <w:t>Ogółem:</w:t>
            </w:r>
          </w:p>
          <w:p w:rsidR="00B81EBF" w:rsidRPr="00111525" w:rsidRDefault="00B81EBF" w:rsidP="00722372">
            <w:pPr>
              <w:rPr>
                <w:rFonts w:ascii="Times New Roman" w:hAnsi="Times New Roman" w:cs="Times New Roman"/>
                <w:b/>
                <w:sz w:val="24"/>
                <w:szCs w:val="24"/>
              </w:rPr>
            </w:pPr>
            <w:r w:rsidRPr="00111525">
              <w:rPr>
                <w:rFonts w:ascii="Times New Roman" w:hAnsi="Times New Roman" w:cs="Times New Roman"/>
                <w:b/>
                <w:sz w:val="24"/>
                <w:szCs w:val="24"/>
              </w:rPr>
              <w:t>Razem</w:t>
            </w:r>
          </w:p>
        </w:tc>
        <w:tc>
          <w:tcPr>
            <w:tcW w:w="1559" w:type="dxa"/>
            <w:shd w:val="clear" w:color="auto" w:fill="F7CAAC" w:themeFill="accent2" w:themeFillTint="66"/>
            <w:vAlign w:val="center"/>
          </w:tcPr>
          <w:p w:rsidR="00B81EBF" w:rsidRPr="00111525" w:rsidRDefault="00B81EBF" w:rsidP="00722372">
            <w:pPr>
              <w:jc w:val="center"/>
              <w:rPr>
                <w:rFonts w:ascii="Times New Roman" w:hAnsi="Times New Roman" w:cs="Times New Roman"/>
                <w:b/>
                <w:sz w:val="24"/>
                <w:szCs w:val="24"/>
              </w:rPr>
            </w:pPr>
          </w:p>
        </w:tc>
        <w:tc>
          <w:tcPr>
            <w:tcW w:w="1418" w:type="dxa"/>
            <w:shd w:val="clear" w:color="auto" w:fill="F7CAAC" w:themeFill="accent2" w:themeFillTint="66"/>
            <w:vAlign w:val="center"/>
          </w:tcPr>
          <w:p w:rsidR="00B81EBF" w:rsidRPr="00111525" w:rsidRDefault="000B4F51" w:rsidP="0072237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47" w:type="dxa"/>
            <w:shd w:val="clear" w:color="auto" w:fill="F7CAAC" w:themeFill="accent2" w:themeFillTint="66"/>
            <w:vAlign w:val="center"/>
          </w:tcPr>
          <w:p w:rsidR="00B81EBF" w:rsidRPr="00111525" w:rsidRDefault="00B81EBF" w:rsidP="00722372">
            <w:pPr>
              <w:jc w:val="center"/>
              <w:rPr>
                <w:rFonts w:ascii="Times New Roman" w:hAnsi="Times New Roman" w:cs="Times New Roman"/>
                <w:b/>
                <w:sz w:val="24"/>
                <w:szCs w:val="24"/>
              </w:rPr>
            </w:pPr>
            <w:r w:rsidRPr="00111525">
              <w:rPr>
                <w:rFonts w:ascii="Times New Roman" w:hAnsi="Times New Roman" w:cs="Times New Roman"/>
                <w:b/>
                <w:sz w:val="24"/>
                <w:szCs w:val="24"/>
              </w:rPr>
              <w:t>1</w:t>
            </w:r>
          </w:p>
        </w:tc>
        <w:tc>
          <w:tcPr>
            <w:tcW w:w="737" w:type="dxa"/>
            <w:shd w:val="clear" w:color="auto" w:fill="F7CAAC" w:themeFill="accent2" w:themeFillTint="66"/>
          </w:tcPr>
          <w:p w:rsidR="000B4F51" w:rsidRDefault="000B4F51" w:rsidP="000B4F51">
            <w:pPr>
              <w:rPr>
                <w:rFonts w:ascii="Times New Roman" w:hAnsi="Times New Roman" w:cs="Times New Roman"/>
                <w:b/>
                <w:sz w:val="24"/>
                <w:szCs w:val="24"/>
              </w:rPr>
            </w:pPr>
          </w:p>
          <w:p w:rsidR="00B81EBF" w:rsidRPr="00111525" w:rsidRDefault="00B81EBF" w:rsidP="000B4F51">
            <w:pPr>
              <w:rPr>
                <w:rFonts w:ascii="Times New Roman" w:hAnsi="Times New Roman" w:cs="Times New Roman"/>
                <w:b/>
                <w:sz w:val="24"/>
                <w:szCs w:val="24"/>
              </w:rPr>
            </w:pPr>
            <w:r w:rsidRPr="00111525">
              <w:rPr>
                <w:rFonts w:ascii="Times New Roman" w:hAnsi="Times New Roman" w:cs="Times New Roman"/>
                <w:b/>
                <w:sz w:val="24"/>
                <w:szCs w:val="24"/>
              </w:rPr>
              <w:t>2</w:t>
            </w:r>
          </w:p>
        </w:tc>
      </w:tr>
    </w:tbl>
    <w:p w:rsidR="00111525" w:rsidRPr="00111525" w:rsidRDefault="00111525" w:rsidP="00111525">
      <w:pPr>
        <w:spacing w:after="0" w:line="240" w:lineRule="auto"/>
        <w:ind w:left="765"/>
        <w:rPr>
          <w:rFonts w:ascii="Times New Roman" w:hAnsi="Times New Roman" w:cs="Times New Roman"/>
          <w:b/>
          <w:sz w:val="24"/>
          <w:szCs w:val="24"/>
          <w:u w:val="single"/>
        </w:rPr>
      </w:pPr>
    </w:p>
    <w:p w:rsidR="00111525" w:rsidRPr="00111525" w:rsidRDefault="00111525" w:rsidP="006830B3">
      <w:pPr>
        <w:spacing w:after="0" w:line="240" w:lineRule="auto"/>
        <w:ind w:left="765"/>
        <w:jc w:val="center"/>
        <w:rPr>
          <w:rFonts w:ascii="Times New Roman" w:hAnsi="Times New Roman" w:cs="Times New Roman"/>
          <w:b/>
          <w:sz w:val="24"/>
          <w:szCs w:val="24"/>
          <w:u w:val="single"/>
        </w:rPr>
      </w:pPr>
      <w:r w:rsidRPr="00111525">
        <w:rPr>
          <w:rFonts w:ascii="Times New Roman" w:hAnsi="Times New Roman" w:cs="Times New Roman"/>
          <w:b/>
          <w:sz w:val="24"/>
          <w:szCs w:val="24"/>
          <w:u w:val="single"/>
        </w:rPr>
        <w:t>Informacje o kadrze i systemie doskonalenia nauczycieli</w:t>
      </w:r>
    </w:p>
    <w:p w:rsidR="00111525" w:rsidRPr="00111525" w:rsidRDefault="00111525" w:rsidP="00111525">
      <w:pPr>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510"/>
        <w:gridCol w:w="3476"/>
        <w:gridCol w:w="1563"/>
        <w:gridCol w:w="1429"/>
        <w:gridCol w:w="1692"/>
      </w:tblGrid>
      <w:tr w:rsidR="00111525" w:rsidRPr="00111525" w:rsidTr="00B81EBF">
        <w:tc>
          <w:tcPr>
            <w:tcW w:w="510" w:type="dxa"/>
            <w:shd w:val="clear" w:color="auto" w:fill="F4B083" w:themeFill="accent2" w:themeFillTint="99"/>
          </w:tcPr>
          <w:p w:rsidR="00111525" w:rsidRPr="00111525" w:rsidRDefault="00111525" w:rsidP="00722372">
            <w:pPr>
              <w:ind w:left="-2124" w:firstLine="2124"/>
              <w:rPr>
                <w:rFonts w:ascii="Times New Roman" w:hAnsi="Times New Roman" w:cs="Times New Roman"/>
                <w:b/>
                <w:sz w:val="24"/>
                <w:szCs w:val="24"/>
              </w:rPr>
            </w:pPr>
            <w:r w:rsidRPr="00111525">
              <w:rPr>
                <w:rFonts w:ascii="Times New Roman" w:hAnsi="Times New Roman" w:cs="Times New Roman"/>
                <w:b/>
                <w:sz w:val="24"/>
                <w:szCs w:val="24"/>
              </w:rPr>
              <w:t>Lp</w:t>
            </w:r>
          </w:p>
        </w:tc>
        <w:tc>
          <w:tcPr>
            <w:tcW w:w="3476" w:type="dxa"/>
            <w:shd w:val="clear" w:color="auto" w:fill="F4B083" w:themeFill="accent2" w:themeFillTint="99"/>
          </w:tcPr>
          <w:p w:rsidR="00111525" w:rsidRPr="00111525" w:rsidRDefault="00111525" w:rsidP="00722372">
            <w:pPr>
              <w:rPr>
                <w:rFonts w:ascii="Times New Roman" w:hAnsi="Times New Roman" w:cs="Times New Roman"/>
                <w:b/>
                <w:sz w:val="24"/>
                <w:szCs w:val="24"/>
              </w:rPr>
            </w:pPr>
            <w:r w:rsidRPr="00111525">
              <w:rPr>
                <w:rFonts w:ascii="Times New Roman" w:hAnsi="Times New Roman" w:cs="Times New Roman"/>
                <w:b/>
                <w:sz w:val="24"/>
                <w:szCs w:val="24"/>
              </w:rPr>
              <w:t>Placówka</w:t>
            </w:r>
          </w:p>
        </w:tc>
        <w:tc>
          <w:tcPr>
            <w:tcW w:w="1563" w:type="dxa"/>
            <w:shd w:val="clear" w:color="auto" w:fill="F4B083" w:themeFill="accent2" w:themeFillTint="99"/>
          </w:tcPr>
          <w:p w:rsidR="00111525" w:rsidRPr="00111525" w:rsidRDefault="00111525" w:rsidP="00722372">
            <w:pPr>
              <w:rPr>
                <w:rFonts w:ascii="Times New Roman" w:hAnsi="Times New Roman" w:cs="Times New Roman"/>
                <w:b/>
                <w:sz w:val="24"/>
                <w:szCs w:val="24"/>
              </w:rPr>
            </w:pPr>
            <w:r w:rsidRPr="00111525">
              <w:rPr>
                <w:rFonts w:ascii="Times New Roman" w:hAnsi="Times New Roman" w:cs="Times New Roman"/>
                <w:b/>
                <w:sz w:val="24"/>
                <w:szCs w:val="24"/>
              </w:rPr>
              <w:t xml:space="preserve">Zatrudnienie </w:t>
            </w:r>
          </w:p>
          <w:p w:rsidR="00111525" w:rsidRPr="00111525" w:rsidRDefault="00111525" w:rsidP="00722372">
            <w:pPr>
              <w:rPr>
                <w:rFonts w:ascii="Times New Roman" w:hAnsi="Times New Roman" w:cs="Times New Roman"/>
                <w:b/>
                <w:sz w:val="24"/>
                <w:szCs w:val="24"/>
              </w:rPr>
            </w:pPr>
            <w:r w:rsidRPr="00111525">
              <w:rPr>
                <w:rFonts w:ascii="Times New Roman" w:hAnsi="Times New Roman" w:cs="Times New Roman"/>
                <w:b/>
                <w:sz w:val="24"/>
                <w:szCs w:val="24"/>
              </w:rPr>
              <w:t>ogółem w etat.</w:t>
            </w:r>
          </w:p>
        </w:tc>
        <w:tc>
          <w:tcPr>
            <w:tcW w:w="1429" w:type="dxa"/>
            <w:shd w:val="clear" w:color="auto" w:fill="F4B083" w:themeFill="accent2" w:themeFillTint="99"/>
          </w:tcPr>
          <w:p w:rsidR="00111525" w:rsidRPr="00111525" w:rsidRDefault="00111525" w:rsidP="00722372">
            <w:pPr>
              <w:rPr>
                <w:rFonts w:ascii="Times New Roman" w:hAnsi="Times New Roman" w:cs="Times New Roman"/>
                <w:b/>
                <w:sz w:val="24"/>
                <w:szCs w:val="24"/>
              </w:rPr>
            </w:pPr>
            <w:r w:rsidRPr="00111525">
              <w:rPr>
                <w:rFonts w:ascii="Times New Roman" w:hAnsi="Times New Roman" w:cs="Times New Roman"/>
                <w:b/>
                <w:sz w:val="24"/>
                <w:szCs w:val="24"/>
              </w:rPr>
              <w:t>Nauczyciele</w:t>
            </w:r>
          </w:p>
        </w:tc>
        <w:tc>
          <w:tcPr>
            <w:tcW w:w="1692" w:type="dxa"/>
            <w:shd w:val="clear" w:color="auto" w:fill="F4B083" w:themeFill="accent2" w:themeFillTint="99"/>
          </w:tcPr>
          <w:p w:rsidR="00111525" w:rsidRPr="00111525" w:rsidRDefault="00111525" w:rsidP="00722372">
            <w:pPr>
              <w:rPr>
                <w:rFonts w:ascii="Times New Roman" w:hAnsi="Times New Roman" w:cs="Times New Roman"/>
                <w:b/>
                <w:sz w:val="24"/>
                <w:szCs w:val="24"/>
              </w:rPr>
            </w:pPr>
            <w:r w:rsidRPr="00111525">
              <w:rPr>
                <w:rFonts w:ascii="Times New Roman" w:hAnsi="Times New Roman" w:cs="Times New Roman"/>
                <w:b/>
                <w:sz w:val="24"/>
                <w:szCs w:val="24"/>
              </w:rPr>
              <w:t>Pracownicy obsługi</w:t>
            </w:r>
          </w:p>
        </w:tc>
      </w:tr>
      <w:tr w:rsidR="00111525" w:rsidRPr="00111525" w:rsidTr="00B81EBF">
        <w:tc>
          <w:tcPr>
            <w:tcW w:w="510"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t>1.</w:t>
            </w:r>
          </w:p>
        </w:tc>
        <w:tc>
          <w:tcPr>
            <w:tcW w:w="3476" w:type="dxa"/>
            <w:shd w:val="clear" w:color="auto" w:fill="F7CAAC" w:themeFill="accent2" w:themeFillTint="66"/>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 xml:space="preserve">Przedszkole Samorządowe w </w:t>
            </w:r>
            <w:r w:rsidRPr="00111525">
              <w:rPr>
                <w:rFonts w:ascii="Times New Roman" w:hAnsi="Times New Roman" w:cs="Times New Roman"/>
                <w:sz w:val="24"/>
                <w:szCs w:val="24"/>
              </w:rPr>
              <w:lastRenderedPageBreak/>
              <w:t>Milejewie</w:t>
            </w:r>
          </w:p>
          <w:p w:rsidR="00111525" w:rsidRPr="00111525" w:rsidRDefault="00111525" w:rsidP="00722372">
            <w:pPr>
              <w:jc w:val="center"/>
              <w:rPr>
                <w:rFonts w:ascii="Times New Roman" w:hAnsi="Times New Roman" w:cs="Times New Roman"/>
                <w:sz w:val="24"/>
                <w:szCs w:val="24"/>
              </w:rPr>
            </w:pPr>
          </w:p>
        </w:tc>
        <w:tc>
          <w:tcPr>
            <w:tcW w:w="1563"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lastRenderedPageBreak/>
              <w:t>5</w:t>
            </w:r>
          </w:p>
        </w:tc>
        <w:tc>
          <w:tcPr>
            <w:tcW w:w="1429"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3</w:t>
            </w:r>
          </w:p>
        </w:tc>
        <w:tc>
          <w:tcPr>
            <w:tcW w:w="1692"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2</w:t>
            </w:r>
          </w:p>
        </w:tc>
      </w:tr>
      <w:tr w:rsidR="00111525" w:rsidRPr="00111525" w:rsidTr="00B81EBF">
        <w:tc>
          <w:tcPr>
            <w:tcW w:w="510" w:type="dxa"/>
            <w:shd w:val="clear" w:color="auto" w:fill="F7CAAC" w:themeFill="accent2" w:themeFillTint="66"/>
          </w:tcPr>
          <w:p w:rsidR="00111525" w:rsidRPr="00111525" w:rsidRDefault="00111525" w:rsidP="00722372">
            <w:pPr>
              <w:rPr>
                <w:rFonts w:ascii="Times New Roman" w:hAnsi="Times New Roman" w:cs="Times New Roman"/>
                <w:sz w:val="24"/>
                <w:szCs w:val="24"/>
              </w:rPr>
            </w:pPr>
            <w:r w:rsidRPr="00111525">
              <w:rPr>
                <w:rFonts w:ascii="Times New Roman" w:hAnsi="Times New Roman" w:cs="Times New Roman"/>
                <w:sz w:val="24"/>
                <w:szCs w:val="24"/>
              </w:rPr>
              <w:lastRenderedPageBreak/>
              <w:t>2.</w:t>
            </w:r>
          </w:p>
        </w:tc>
        <w:tc>
          <w:tcPr>
            <w:tcW w:w="3476" w:type="dxa"/>
            <w:shd w:val="clear" w:color="auto" w:fill="F7CAAC" w:themeFill="accent2" w:themeFillTint="66"/>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Oddział przedszkolny                          w Pomorskiej Wsi</w:t>
            </w:r>
          </w:p>
        </w:tc>
        <w:tc>
          <w:tcPr>
            <w:tcW w:w="1563"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2</w:t>
            </w:r>
          </w:p>
        </w:tc>
        <w:tc>
          <w:tcPr>
            <w:tcW w:w="1429"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1</w:t>
            </w:r>
          </w:p>
        </w:tc>
        <w:tc>
          <w:tcPr>
            <w:tcW w:w="1692" w:type="dxa"/>
            <w:shd w:val="clear" w:color="auto" w:fill="F7CAAC" w:themeFill="accent2" w:themeFillTint="66"/>
            <w:vAlign w:val="center"/>
          </w:tcPr>
          <w:p w:rsidR="00111525" w:rsidRPr="00111525" w:rsidRDefault="00111525" w:rsidP="00722372">
            <w:pPr>
              <w:jc w:val="center"/>
              <w:rPr>
                <w:rFonts w:ascii="Times New Roman" w:hAnsi="Times New Roman" w:cs="Times New Roman"/>
                <w:sz w:val="24"/>
                <w:szCs w:val="24"/>
              </w:rPr>
            </w:pPr>
            <w:r w:rsidRPr="00111525">
              <w:rPr>
                <w:rFonts w:ascii="Times New Roman" w:hAnsi="Times New Roman" w:cs="Times New Roman"/>
                <w:sz w:val="24"/>
                <w:szCs w:val="24"/>
              </w:rPr>
              <w:t>1</w:t>
            </w:r>
          </w:p>
        </w:tc>
      </w:tr>
      <w:tr w:rsidR="00B81EBF" w:rsidRPr="00111525" w:rsidTr="00B81EBF">
        <w:tc>
          <w:tcPr>
            <w:tcW w:w="3986" w:type="dxa"/>
            <w:gridSpan w:val="2"/>
            <w:shd w:val="clear" w:color="auto" w:fill="F7CAAC" w:themeFill="accent2" w:themeFillTint="66"/>
          </w:tcPr>
          <w:p w:rsidR="00B81EBF" w:rsidRPr="00111525" w:rsidRDefault="00B81EBF" w:rsidP="00722372">
            <w:pPr>
              <w:rPr>
                <w:rFonts w:ascii="Times New Roman" w:hAnsi="Times New Roman" w:cs="Times New Roman"/>
                <w:b/>
                <w:sz w:val="24"/>
                <w:szCs w:val="24"/>
              </w:rPr>
            </w:pPr>
            <w:r w:rsidRPr="00111525">
              <w:rPr>
                <w:rFonts w:ascii="Times New Roman" w:hAnsi="Times New Roman" w:cs="Times New Roman"/>
                <w:b/>
                <w:sz w:val="24"/>
                <w:szCs w:val="24"/>
              </w:rPr>
              <w:t>Ogółem</w:t>
            </w:r>
          </w:p>
        </w:tc>
        <w:tc>
          <w:tcPr>
            <w:tcW w:w="1563" w:type="dxa"/>
            <w:shd w:val="clear" w:color="auto" w:fill="F7CAAC" w:themeFill="accent2" w:themeFillTint="66"/>
            <w:vAlign w:val="center"/>
          </w:tcPr>
          <w:p w:rsidR="00B81EBF" w:rsidRPr="00111525" w:rsidRDefault="00B81EBF" w:rsidP="00722372">
            <w:pPr>
              <w:jc w:val="center"/>
              <w:rPr>
                <w:rFonts w:ascii="Times New Roman" w:hAnsi="Times New Roman" w:cs="Times New Roman"/>
                <w:b/>
                <w:sz w:val="24"/>
                <w:szCs w:val="24"/>
              </w:rPr>
            </w:pPr>
            <w:r w:rsidRPr="00111525">
              <w:rPr>
                <w:rFonts w:ascii="Times New Roman" w:hAnsi="Times New Roman" w:cs="Times New Roman"/>
                <w:b/>
                <w:sz w:val="24"/>
                <w:szCs w:val="24"/>
              </w:rPr>
              <w:t>7</w:t>
            </w:r>
          </w:p>
        </w:tc>
        <w:tc>
          <w:tcPr>
            <w:tcW w:w="1429" w:type="dxa"/>
            <w:shd w:val="clear" w:color="auto" w:fill="F7CAAC" w:themeFill="accent2" w:themeFillTint="66"/>
            <w:vAlign w:val="center"/>
          </w:tcPr>
          <w:p w:rsidR="00B81EBF" w:rsidRPr="00111525" w:rsidRDefault="00B81EBF" w:rsidP="00722372">
            <w:pPr>
              <w:jc w:val="center"/>
              <w:rPr>
                <w:rFonts w:ascii="Times New Roman" w:hAnsi="Times New Roman" w:cs="Times New Roman"/>
                <w:b/>
                <w:sz w:val="24"/>
                <w:szCs w:val="24"/>
              </w:rPr>
            </w:pPr>
            <w:r w:rsidRPr="00111525">
              <w:rPr>
                <w:rFonts w:ascii="Times New Roman" w:hAnsi="Times New Roman" w:cs="Times New Roman"/>
                <w:b/>
                <w:sz w:val="24"/>
                <w:szCs w:val="24"/>
              </w:rPr>
              <w:t>4</w:t>
            </w:r>
          </w:p>
        </w:tc>
        <w:tc>
          <w:tcPr>
            <w:tcW w:w="1692" w:type="dxa"/>
            <w:shd w:val="clear" w:color="auto" w:fill="F7CAAC" w:themeFill="accent2" w:themeFillTint="66"/>
            <w:vAlign w:val="center"/>
          </w:tcPr>
          <w:p w:rsidR="00B81EBF" w:rsidRPr="00111525" w:rsidRDefault="00B81EBF" w:rsidP="00722372">
            <w:pPr>
              <w:jc w:val="center"/>
              <w:rPr>
                <w:rFonts w:ascii="Times New Roman" w:hAnsi="Times New Roman" w:cs="Times New Roman"/>
                <w:b/>
                <w:sz w:val="24"/>
                <w:szCs w:val="24"/>
              </w:rPr>
            </w:pPr>
            <w:r w:rsidRPr="00111525">
              <w:rPr>
                <w:rFonts w:ascii="Times New Roman" w:hAnsi="Times New Roman" w:cs="Times New Roman"/>
                <w:b/>
                <w:sz w:val="24"/>
                <w:szCs w:val="24"/>
              </w:rPr>
              <w:t>3</w:t>
            </w:r>
          </w:p>
        </w:tc>
      </w:tr>
    </w:tbl>
    <w:p w:rsidR="00111525" w:rsidRPr="00111525" w:rsidRDefault="00111525" w:rsidP="00111525">
      <w:pPr>
        <w:rPr>
          <w:rFonts w:ascii="Times New Roman" w:hAnsi="Times New Roman" w:cs="Times New Roman"/>
          <w:b/>
          <w:sz w:val="24"/>
          <w:szCs w:val="24"/>
        </w:rPr>
      </w:pPr>
    </w:p>
    <w:p w:rsidR="00111525" w:rsidRPr="00071E46" w:rsidRDefault="00111525" w:rsidP="006830B3">
      <w:pPr>
        <w:pStyle w:val="Akapitzlist"/>
        <w:ind w:left="765"/>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Poziom awansu zawodowego i doskonalenie zawodowe:</w:t>
      </w:r>
    </w:p>
    <w:p w:rsidR="00111525" w:rsidRPr="00111525" w:rsidRDefault="006830B3" w:rsidP="006830B3">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Nauczyciel kontraktowy- 0</w:t>
      </w:r>
    </w:p>
    <w:p w:rsidR="00111525" w:rsidRPr="00111525" w:rsidRDefault="00111525" w:rsidP="006830B3">
      <w:pPr>
        <w:pStyle w:val="Akapitzlist"/>
        <w:numPr>
          <w:ilvl w:val="0"/>
          <w:numId w:val="39"/>
        </w:numPr>
        <w:rPr>
          <w:rFonts w:ascii="Times New Roman" w:hAnsi="Times New Roman" w:cs="Times New Roman"/>
          <w:sz w:val="24"/>
          <w:szCs w:val="24"/>
        </w:rPr>
      </w:pPr>
      <w:r w:rsidRPr="00111525">
        <w:rPr>
          <w:rFonts w:ascii="Times New Roman" w:hAnsi="Times New Roman" w:cs="Times New Roman"/>
          <w:sz w:val="24"/>
          <w:szCs w:val="24"/>
        </w:rPr>
        <w:t>Nauczyciel mianowany- 3</w:t>
      </w:r>
    </w:p>
    <w:p w:rsidR="00111525" w:rsidRPr="00111525" w:rsidRDefault="00111525" w:rsidP="006830B3">
      <w:pPr>
        <w:pStyle w:val="Akapitzlist"/>
        <w:numPr>
          <w:ilvl w:val="0"/>
          <w:numId w:val="39"/>
        </w:numPr>
        <w:rPr>
          <w:rFonts w:ascii="Times New Roman" w:hAnsi="Times New Roman" w:cs="Times New Roman"/>
          <w:sz w:val="24"/>
          <w:szCs w:val="24"/>
        </w:rPr>
      </w:pPr>
      <w:r w:rsidRPr="00111525">
        <w:rPr>
          <w:rFonts w:ascii="Times New Roman" w:hAnsi="Times New Roman" w:cs="Times New Roman"/>
          <w:sz w:val="24"/>
          <w:szCs w:val="24"/>
        </w:rPr>
        <w:t>Nauczyciel dyplomowany – 1</w:t>
      </w:r>
    </w:p>
    <w:p w:rsidR="00111525" w:rsidRPr="00111525" w:rsidRDefault="00111525" w:rsidP="006830B3">
      <w:pPr>
        <w:jc w:val="both"/>
        <w:rPr>
          <w:rFonts w:ascii="Times New Roman" w:hAnsi="Times New Roman" w:cs="Times New Roman"/>
          <w:sz w:val="24"/>
          <w:szCs w:val="24"/>
        </w:rPr>
      </w:pPr>
      <w:r w:rsidRPr="00111525">
        <w:rPr>
          <w:rFonts w:ascii="Times New Roman" w:hAnsi="Times New Roman" w:cs="Times New Roman"/>
          <w:sz w:val="24"/>
          <w:szCs w:val="24"/>
        </w:rPr>
        <w:t xml:space="preserve">     Od września 2018 roku jeden nauczyciel rozpoczął staż na nauczyciela dyplomowanego </w:t>
      </w:r>
      <w:r w:rsidR="00067407">
        <w:rPr>
          <w:rFonts w:ascii="Times New Roman" w:hAnsi="Times New Roman" w:cs="Times New Roman"/>
          <w:sz w:val="24"/>
          <w:szCs w:val="24"/>
        </w:rPr>
        <w:t xml:space="preserve">                            </w:t>
      </w:r>
      <w:r w:rsidRPr="00111525">
        <w:rPr>
          <w:rFonts w:ascii="Times New Roman" w:hAnsi="Times New Roman" w:cs="Times New Roman"/>
          <w:sz w:val="24"/>
          <w:szCs w:val="24"/>
        </w:rPr>
        <w:t>i trwać on będzie do 30 czerwca 2020 roku. W ramach doskonalenia zawodowego jeden nauczyciel zakończył studia podyplom</w:t>
      </w:r>
      <w:r w:rsidR="006830B3">
        <w:rPr>
          <w:rFonts w:ascii="Times New Roman" w:hAnsi="Times New Roman" w:cs="Times New Roman"/>
          <w:sz w:val="24"/>
          <w:szCs w:val="24"/>
        </w:rPr>
        <w:t xml:space="preserve">owe  w zakresie nauki języka </w:t>
      </w:r>
      <w:r w:rsidRPr="00111525">
        <w:rPr>
          <w:rFonts w:ascii="Times New Roman" w:hAnsi="Times New Roman" w:cs="Times New Roman"/>
          <w:sz w:val="24"/>
          <w:szCs w:val="24"/>
        </w:rPr>
        <w:t>angielskiego na poziomie edukacji wczesnoszkol</w:t>
      </w:r>
      <w:r w:rsidR="00067407">
        <w:rPr>
          <w:rFonts w:ascii="Times New Roman" w:hAnsi="Times New Roman" w:cs="Times New Roman"/>
          <w:sz w:val="24"/>
          <w:szCs w:val="24"/>
        </w:rPr>
        <w:t xml:space="preserve">nej. </w:t>
      </w:r>
      <w:r w:rsidRPr="00111525">
        <w:rPr>
          <w:rFonts w:ascii="Times New Roman" w:hAnsi="Times New Roman" w:cs="Times New Roman"/>
          <w:sz w:val="24"/>
          <w:szCs w:val="24"/>
        </w:rPr>
        <w:t>W odniesieniu do wszystkich nauczycieli odbyło się szkolenie rady pedagogicznej na temat „Metody i formy pracy z dzieckiem w wieku przedszkolnym” przeprowadzone przez konsultantów WMODN w Elblągu.</w:t>
      </w:r>
    </w:p>
    <w:p w:rsidR="00111525" w:rsidRPr="00071E46" w:rsidRDefault="00111525" w:rsidP="00067407">
      <w:pPr>
        <w:pStyle w:val="Akapitzlist"/>
        <w:ind w:left="765"/>
        <w:jc w:val="center"/>
        <w:rPr>
          <w:rFonts w:ascii="Times New Roman" w:hAnsi="Times New Roman" w:cs="Times New Roman"/>
          <w:color w:val="C45911" w:themeColor="accent2" w:themeShade="BF"/>
          <w:sz w:val="24"/>
          <w:szCs w:val="24"/>
        </w:rPr>
      </w:pPr>
      <w:r w:rsidRPr="00071E46">
        <w:rPr>
          <w:rFonts w:ascii="Times New Roman" w:hAnsi="Times New Roman" w:cs="Times New Roman"/>
          <w:b/>
          <w:color w:val="C45911" w:themeColor="accent2" w:themeShade="BF"/>
          <w:sz w:val="24"/>
          <w:szCs w:val="24"/>
        </w:rPr>
        <w:t>Działania dydaktyczne związane z rozwojem dziecka.</w:t>
      </w:r>
    </w:p>
    <w:p w:rsidR="00067407" w:rsidRDefault="00111525" w:rsidP="00067407">
      <w:pPr>
        <w:spacing w:after="0" w:line="240" w:lineRule="auto"/>
        <w:jc w:val="both"/>
        <w:rPr>
          <w:rFonts w:ascii="Times New Roman" w:eastAsia="Times New Roman" w:hAnsi="Times New Roman" w:cs="Times New Roman"/>
          <w:color w:val="000000"/>
          <w:spacing w:val="-1"/>
          <w:sz w:val="24"/>
          <w:szCs w:val="24"/>
          <w:lang w:eastAsia="pl-PL"/>
        </w:rPr>
      </w:pPr>
      <w:r w:rsidRPr="00111525">
        <w:rPr>
          <w:rFonts w:ascii="Times New Roman" w:hAnsi="Times New Roman" w:cs="Times New Roman"/>
          <w:b/>
          <w:sz w:val="24"/>
          <w:szCs w:val="24"/>
        </w:rPr>
        <w:t xml:space="preserve">    </w:t>
      </w:r>
      <w:r w:rsidRPr="00111525">
        <w:rPr>
          <w:rFonts w:ascii="Times New Roman" w:hAnsi="Times New Roman" w:cs="Times New Roman"/>
          <w:sz w:val="24"/>
          <w:szCs w:val="24"/>
        </w:rPr>
        <w:t>W roku szkolnym 2018/2019 jednym z najważniejszych zadań oświatowych była realizacja projektu „</w:t>
      </w:r>
      <w:r w:rsidRPr="00111525">
        <w:rPr>
          <w:rFonts w:ascii="Times New Roman" w:eastAsia="Calibri" w:hAnsi="Times New Roman" w:cs="Times New Roman"/>
          <w:bCs/>
          <w:color w:val="262626"/>
          <w:sz w:val="24"/>
          <w:szCs w:val="24"/>
        </w:rPr>
        <w:t xml:space="preserve"> Kształtowanie i rozwijanie kompetenc</w:t>
      </w:r>
      <w:r w:rsidR="00067407">
        <w:rPr>
          <w:rFonts w:ascii="Times New Roman" w:eastAsia="Calibri" w:hAnsi="Times New Roman" w:cs="Times New Roman"/>
          <w:bCs/>
          <w:color w:val="262626"/>
          <w:sz w:val="24"/>
          <w:szCs w:val="24"/>
        </w:rPr>
        <w:t xml:space="preserve">ji kluczowych </w:t>
      </w:r>
      <w:r w:rsidRPr="00111525">
        <w:rPr>
          <w:rFonts w:ascii="Times New Roman" w:eastAsia="Calibri" w:hAnsi="Times New Roman" w:cs="Times New Roman"/>
          <w:bCs/>
          <w:color w:val="262626"/>
          <w:sz w:val="24"/>
          <w:szCs w:val="24"/>
        </w:rPr>
        <w:t>u dzieci, dzięki realizacji dodatkowych zajęć”:</w:t>
      </w:r>
      <w:r w:rsidR="00067407">
        <w:rPr>
          <w:rFonts w:ascii="Times New Roman" w:eastAsia="Times New Roman" w:hAnsi="Times New Roman" w:cs="Times New Roman"/>
          <w:color w:val="000000"/>
          <w:spacing w:val="-1"/>
          <w:sz w:val="24"/>
          <w:szCs w:val="24"/>
          <w:lang w:eastAsia="pl-PL"/>
        </w:rPr>
        <w:t xml:space="preserve">  muzyczno-</w:t>
      </w:r>
      <w:r w:rsidRPr="00111525">
        <w:rPr>
          <w:rFonts w:ascii="Times New Roman" w:eastAsia="Times New Roman" w:hAnsi="Times New Roman" w:cs="Times New Roman"/>
          <w:color w:val="000000"/>
          <w:spacing w:val="-1"/>
          <w:sz w:val="24"/>
          <w:szCs w:val="24"/>
          <w:lang w:eastAsia="pl-PL"/>
        </w:rPr>
        <w:t>rytmic</w:t>
      </w:r>
      <w:r w:rsidR="00067407">
        <w:rPr>
          <w:rFonts w:ascii="Times New Roman" w:eastAsia="Times New Roman" w:hAnsi="Times New Roman" w:cs="Times New Roman"/>
          <w:color w:val="000000"/>
          <w:spacing w:val="-1"/>
          <w:sz w:val="24"/>
          <w:szCs w:val="24"/>
          <w:lang w:eastAsia="pl-PL"/>
        </w:rPr>
        <w:t>zych, teatralnych, matematyczno-</w:t>
      </w:r>
      <w:r w:rsidRPr="00111525">
        <w:rPr>
          <w:rFonts w:ascii="Times New Roman" w:eastAsia="Times New Roman" w:hAnsi="Times New Roman" w:cs="Times New Roman"/>
          <w:color w:val="000000"/>
          <w:spacing w:val="-1"/>
          <w:sz w:val="24"/>
          <w:szCs w:val="24"/>
          <w:lang w:eastAsia="pl-PL"/>
        </w:rPr>
        <w:t xml:space="preserve">przyrodniczych oraz dydaktyczno – wyrównawczych oraz z języka angielskiego. Oddziaływaniem edukacyjnym objętych było 55 –ro dzieci i rodziców i 27 .                                                                          </w:t>
      </w:r>
    </w:p>
    <w:p w:rsidR="00111525" w:rsidRPr="00111525" w:rsidRDefault="00111525" w:rsidP="00067407">
      <w:pPr>
        <w:spacing w:after="0" w:line="240" w:lineRule="auto"/>
        <w:jc w:val="both"/>
        <w:rPr>
          <w:rFonts w:ascii="Times New Roman" w:eastAsia="Calibri" w:hAnsi="Times New Roman" w:cs="Times New Roman"/>
          <w:sz w:val="24"/>
          <w:szCs w:val="24"/>
        </w:rPr>
      </w:pPr>
      <w:r w:rsidRPr="00111525">
        <w:rPr>
          <w:rFonts w:ascii="Times New Roman" w:eastAsia="Calibri" w:hAnsi="Times New Roman" w:cs="Times New Roman"/>
          <w:sz w:val="24"/>
          <w:szCs w:val="24"/>
        </w:rPr>
        <w:t>W celu prawidłowego wsparcia zakupiono sprzęt TIK do prowadzenia zajęć:</w:t>
      </w:r>
      <w:r w:rsidR="00067407">
        <w:rPr>
          <w:rFonts w:ascii="Times New Roman" w:eastAsia="Calibri" w:hAnsi="Times New Roman" w:cs="Times New Roman"/>
          <w:sz w:val="24"/>
          <w:szCs w:val="24"/>
        </w:rPr>
        <w:t xml:space="preserve"> </w:t>
      </w:r>
      <w:r w:rsidRPr="00111525">
        <w:rPr>
          <w:rFonts w:ascii="Times New Roman" w:eastAsia="Calibri" w:hAnsi="Times New Roman" w:cs="Times New Roman"/>
          <w:sz w:val="24"/>
          <w:szCs w:val="24"/>
        </w:rPr>
        <w:t>Magiczny Dywan i pakiet FUN oraz ang</w:t>
      </w:r>
      <w:r w:rsidR="00067407">
        <w:rPr>
          <w:rFonts w:ascii="Times New Roman" w:eastAsia="Calibri" w:hAnsi="Times New Roman" w:cs="Times New Roman"/>
          <w:sz w:val="24"/>
          <w:szCs w:val="24"/>
        </w:rPr>
        <w:t xml:space="preserve">ielski QUIZ dla przedszkolaków  </w:t>
      </w:r>
      <w:r w:rsidRPr="00111525">
        <w:rPr>
          <w:rFonts w:ascii="Times New Roman" w:eastAsia="Calibri" w:hAnsi="Times New Roman" w:cs="Times New Roman"/>
          <w:sz w:val="24"/>
          <w:szCs w:val="24"/>
        </w:rPr>
        <w:t xml:space="preserve">3 laptopy, 3 projektory i 3 tablice interaktywne na łączną kwotę </w:t>
      </w:r>
      <w:r w:rsidRPr="00111525">
        <w:rPr>
          <w:rFonts w:ascii="Times New Roman" w:eastAsia="Calibri" w:hAnsi="Times New Roman" w:cs="Times New Roman"/>
          <w:b/>
          <w:sz w:val="24"/>
          <w:szCs w:val="24"/>
        </w:rPr>
        <w:t>22 233,54zł</w:t>
      </w:r>
      <w:r w:rsidRPr="00111525">
        <w:rPr>
          <w:rFonts w:ascii="Times New Roman" w:eastAsia="Calibri" w:hAnsi="Times New Roman" w:cs="Times New Roman"/>
          <w:sz w:val="24"/>
          <w:szCs w:val="24"/>
        </w:rPr>
        <w:t xml:space="preserve">. </w:t>
      </w:r>
    </w:p>
    <w:p w:rsidR="00111525" w:rsidRPr="00111525" w:rsidRDefault="00111525" w:rsidP="00067407">
      <w:pPr>
        <w:spacing w:after="0" w:line="240" w:lineRule="auto"/>
        <w:jc w:val="both"/>
        <w:rPr>
          <w:rFonts w:ascii="Times New Roman" w:eastAsia="Arial Narrow" w:hAnsi="Times New Roman" w:cs="Times New Roman"/>
          <w:color w:val="000000"/>
          <w:position w:val="-1"/>
          <w:sz w:val="24"/>
          <w:szCs w:val="24"/>
        </w:rPr>
      </w:pPr>
      <w:r w:rsidRPr="00111525">
        <w:rPr>
          <w:rFonts w:ascii="Times New Roman" w:eastAsia="Calibri" w:hAnsi="Times New Roman" w:cs="Times New Roman"/>
          <w:sz w:val="24"/>
          <w:szCs w:val="24"/>
        </w:rPr>
        <w:t>Do realizacji wykorzystano 3 sale wyposażone w w/w sprzęt TIK oraz szat</w:t>
      </w:r>
      <w:r w:rsidR="00067407">
        <w:rPr>
          <w:rFonts w:ascii="Times New Roman" w:eastAsia="Calibri" w:hAnsi="Times New Roman" w:cs="Times New Roman"/>
          <w:sz w:val="24"/>
          <w:szCs w:val="24"/>
        </w:rPr>
        <w:t xml:space="preserve">ni </w:t>
      </w:r>
      <w:r w:rsidRPr="00111525">
        <w:rPr>
          <w:rFonts w:ascii="Times New Roman" w:eastAsia="Calibri" w:hAnsi="Times New Roman" w:cs="Times New Roman"/>
          <w:sz w:val="24"/>
          <w:szCs w:val="24"/>
        </w:rPr>
        <w:t>z zamontowanym Magicznym Dywanem. W realizacji zajęć wykorzystano również zakupiony sprzęt i wszystkie pomoce dydaktyczne do wsparcia uczestników projektu.</w:t>
      </w:r>
      <w:r w:rsidRPr="00111525">
        <w:rPr>
          <w:rFonts w:ascii="Times New Roman" w:eastAsia="Arial Narrow" w:hAnsi="Times New Roman" w:cs="Times New Roman"/>
          <w:color w:val="000000"/>
          <w:position w:val="-1"/>
          <w:sz w:val="24"/>
          <w:szCs w:val="24"/>
        </w:rPr>
        <w:t xml:space="preserve"> Np. w ramach zadania 3 tj. wsparcie kompetencji kluczowych dzieci  w zakresie porozumiewania się  w języku obcym oraz kompetencji społecznych, inicjatywności, przedsiębiorczości, kreatywności poprzez dodatkowe zajęcia ,warsztaty oraz podniesienie kompetencji 3 nauczycieli zakupiono m.in.: teatrzyki drewniane, 2 garderoby, 12 tablic dwustronnych , pomoce dydaktyczne zużywalne, pomoce dydaktyczne do zajęć matematyczno – przyrodniczych, do ćwiczeń umuz</w:t>
      </w:r>
      <w:r w:rsidR="00067407">
        <w:rPr>
          <w:rFonts w:ascii="Times New Roman" w:eastAsia="Arial Narrow" w:hAnsi="Times New Roman" w:cs="Times New Roman"/>
          <w:color w:val="000000"/>
          <w:position w:val="-1"/>
          <w:sz w:val="24"/>
          <w:szCs w:val="24"/>
        </w:rPr>
        <w:t>ykalniająco – rytmicznych,</w:t>
      </w:r>
      <w:r w:rsidR="000B4F51">
        <w:rPr>
          <w:rFonts w:ascii="Times New Roman" w:eastAsia="Arial Narrow" w:hAnsi="Times New Roman" w:cs="Times New Roman"/>
          <w:color w:val="000000"/>
          <w:position w:val="-1"/>
          <w:sz w:val="24"/>
          <w:szCs w:val="24"/>
        </w:rPr>
        <w:t xml:space="preserve"> 6 </w:t>
      </w:r>
      <w:r w:rsidRPr="00111525">
        <w:rPr>
          <w:rFonts w:ascii="Times New Roman" w:eastAsia="Arial Narrow" w:hAnsi="Times New Roman" w:cs="Times New Roman"/>
          <w:color w:val="000000"/>
          <w:position w:val="-1"/>
          <w:sz w:val="24"/>
          <w:szCs w:val="24"/>
        </w:rPr>
        <w:t xml:space="preserve">toreb instrumentów. W odniesieniu do praktycznej realizacji zajęć dodatkowych wykorzystano pomoce dydaktyczne  i materiały takie jak : historyjki obrazkowe, plansze, ilustracje ,klocki, farby, materiały biurowe, puzzle, pojazdy zestawy edukacyjne czy instrumentalne na łączną kwotę </w:t>
      </w:r>
      <w:r w:rsidRPr="00111525">
        <w:rPr>
          <w:rFonts w:ascii="Times New Roman" w:eastAsia="Arial Narrow" w:hAnsi="Times New Roman" w:cs="Times New Roman"/>
          <w:b/>
          <w:color w:val="000000"/>
          <w:position w:val="-1"/>
          <w:sz w:val="24"/>
          <w:szCs w:val="24"/>
        </w:rPr>
        <w:t>33 569,67zł.</w:t>
      </w:r>
      <w:r w:rsidRPr="00111525">
        <w:rPr>
          <w:rFonts w:ascii="Times New Roman" w:eastAsia="Calibri" w:hAnsi="Times New Roman" w:cs="Times New Roman"/>
          <w:sz w:val="24"/>
          <w:szCs w:val="24"/>
        </w:rPr>
        <w:t xml:space="preserve"> Realizacja zajęć dodatkowych odbywa się również poprzez realizację programu innowacyjnego Fundacji Drabina Rozwoju pt. Grajki – Pomagajki. Był on włączany w każdy rodz</w:t>
      </w:r>
      <w:r w:rsidR="0011194B">
        <w:rPr>
          <w:rFonts w:ascii="Times New Roman" w:eastAsia="Calibri" w:hAnsi="Times New Roman" w:cs="Times New Roman"/>
          <w:sz w:val="24"/>
          <w:szCs w:val="24"/>
        </w:rPr>
        <w:t>aj prowadzonych zajęć : muzyczno-</w:t>
      </w:r>
      <w:r w:rsidRPr="00111525">
        <w:rPr>
          <w:rFonts w:ascii="Times New Roman" w:eastAsia="Calibri" w:hAnsi="Times New Roman" w:cs="Times New Roman"/>
          <w:sz w:val="24"/>
          <w:szCs w:val="24"/>
        </w:rPr>
        <w:t xml:space="preserve">rytmicznych, teatralnych, matematyczno – przyrodniczych, dydaktyczno – wyrównawczych i nauki </w:t>
      </w:r>
      <w:r w:rsidR="0011194B">
        <w:rPr>
          <w:rFonts w:ascii="Times New Roman" w:eastAsia="Calibri" w:hAnsi="Times New Roman" w:cs="Times New Roman"/>
          <w:sz w:val="24"/>
          <w:szCs w:val="24"/>
        </w:rPr>
        <w:t xml:space="preserve">                             </w:t>
      </w:r>
      <w:r w:rsidRPr="00111525">
        <w:rPr>
          <w:rFonts w:ascii="Times New Roman" w:eastAsia="Calibri" w:hAnsi="Times New Roman" w:cs="Times New Roman"/>
          <w:sz w:val="24"/>
          <w:szCs w:val="24"/>
        </w:rPr>
        <w:t>j</w:t>
      </w:r>
      <w:r w:rsidR="0011194B">
        <w:rPr>
          <w:rFonts w:ascii="Times New Roman" w:eastAsia="Calibri" w:hAnsi="Times New Roman" w:cs="Times New Roman"/>
          <w:sz w:val="24"/>
          <w:szCs w:val="24"/>
        </w:rPr>
        <w:t xml:space="preserve">ęzyka </w:t>
      </w:r>
      <w:r w:rsidRPr="00111525">
        <w:rPr>
          <w:rFonts w:ascii="Times New Roman" w:eastAsia="Calibri" w:hAnsi="Times New Roman" w:cs="Times New Roman"/>
          <w:sz w:val="24"/>
          <w:szCs w:val="24"/>
        </w:rPr>
        <w:t xml:space="preserve">angielskiego. Dzieci chętnie i aktywnie uczestniczyły w zajęciach dodatkowych </w:t>
      </w:r>
      <w:r w:rsidR="0011194B">
        <w:rPr>
          <w:rFonts w:ascii="Times New Roman" w:eastAsia="Calibri" w:hAnsi="Times New Roman" w:cs="Times New Roman"/>
          <w:sz w:val="24"/>
          <w:szCs w:val="24"/>
        </w:rPr>
        <w:t xml:space="preserve">                            </w:t>
      </w:r>
      <w:r w:rsidRPr="00111525">
        <w:rPr>
          <w:rFonts w:ascii="Times New Roman" w:eastAsia="Calibri" w:hAnsi="Times New Roman" w:cs="Times New Roman"/>
          <w:sz w:val="24"/>
          <w:szCs w:val="24"/>
        </w:rPr>
        <w:t>z zastosowaniem gier psychoaktywnych. Również były zorganizowane w tym zakresie warsztaty z rodzicami i dziećmi.</w:t>
      </w:r>
    </w:p>
    <w:p w:rsidR="00111525" w:rsidRPr="00111525" w:rsidRDefault="00111525" w:rsidP="00067407">
      <w:pPr>
        <w:widowControl w:val="0"/>
        <w:shd w:val="clear" w:color="auto" w:fill="FFFFFF"/>
        <w:autoSpaceDE w:val="0"/>
        <w:autoSpaceDN w:val="0"/>
        <w:adjustRightInd w:val="0"/>
        <w:spacing w:after="0" w:line="240" w:lineRule="auto"/>
        <w:jc w:val="both"/>
        <w:rPr>
          <w:rFonts w:ascii="Times New Roman" w:eastAsia="Calibri" w:hAnsi="Times New Roman" w:cs="Times New Roman"/>
          <w:bCs/>
          <w:color w:val="262626"/>
          <w:sz w:val="24"/>
          <w:szCs w:val="24"/>
        </w:rPr>
      </w:pPr>
      <w:r w:rsidRPr="00111525">
        <w:rPr>
          <w:rFonts w:ascii="Times New Roman" w:eastAsia="Arial Narrow" w:hAnsi="Times New Roman" w:cs="Times New Roman"/>
          <w:color w:val="000000"/>
          <w:position w:val="-1"/>
          <w:sz w:val="24"/>
          <w:szCs w:val="24"/>
        </w:rPr>
        <w:t xml:space="preserve">     Projekt realizowany będzie przez dwa lata szkoln</w:t>
      </w:r>
      <w:r w:rsidR="0011194B">
        <w:rPr>
          <w:rFonts w:ascii="Times New Roman" w:eastAsia="Arial Narrow" w:hAnsi="Times New Roman" w:cs="Times New Roman"/>
          <w:color w:val="000000"/>
          <w:position w:val="-1"/>
          <w:sz w:val="24"/>
          <w:szCs w:val="24"/>
        </w:rPr>
        <w:t xml:space="preserve">e. Łączne wydatki związane </w:t>
      </w:r>
      <w:r w:rsidRPr="00111525">
        <w:rPr>
          <w:rFonts w:ascii="Times New Roman" w:eastAsia="Arial Narrow" w:hAnsi="Times New Roman" w:cs="Times New Roman"/>
          <w:color w:val="000000"/>
          <w:position w:val="-1"/>
          <w:sz w:val="24"/>
          <w:szCs w:val="24"/>
        </w:rPr>
        <w:t xml:space="preserve">z realizacją </w:t>
      </w:r>
      <w:r w:rsidRPr="00111525">
        <w:rPr>
          <w:rFonts w:ascii="Times New Roman" w:eastAsia="Arial Narrow" w:hAnsi="Times New Roman" w:cs="Times New Roman"/>
          <w:color w:val="000000"/>
          <w:position w:val="-1"/>
          <w:sz w:val="24"/>
          <w:szCs w:val="24"/>
        </w:rPr>
        <w:lastRenderedPageBreak/>
        <w:t xml:space="preserve">projektu  od października 2018 roku 31 sierpnia 2019 roku wyniosły </w:t>
      </w:r>
      <w:r w:rsidRPr="00111525">
        <w:rPr>
          <w:rFonts w:ascii="Times New Roman" w:eastAsia="Arial Narrow" w:hAnsi="Times New Roman" w:cs="Times New Roman"/>
          <w:b/>
          <w:color w:val="000000"/>
          <w:position w:val="-1"/>
          <w:sz w:val="24"/>
          <w:szCs w:val="24"/>
        </w:rPr>
        <w:t>111 667,15zł.</w:t>
      </w:r>
    </w:p>
    <w:p w:rsidR="00111525" w:rsidRPr="00111525" w:rsidRDefault="00111525" w:rsidP="00067407">
      <w:pPr>
        <w:jc w:val="both"/>
        <w:rPr>
          <w:rFonts w:ascii="Times New Roman" w:eastAsia="Times New Roman" w:hAnsi="Times New Roman" w:cs="Times New Roman"/>
          <w:color w:val="000000"/>
          <w:spacing w:val="-2"/>
          <w:sz w:val="24"/>
          <w:szCs w:val="24"/>
          <w:lang w:eastAsia="pl-PL"/>
        </w:rPr>
      </w:pPr>
      <w:r w:rsidRPr="00111525">
        <w:rPr>
          <w:rFonts w:ascii="Times New Roman" w:eastAsia="Calibri" w:hAnsi="Times New Roman" w:cs="Times New Roman"/>
          <w:bCs/>
          <w:color w:val="262626"/>
          <w:sz w:val="24"/>
          <w:szCs w:val="24"/>
        </w:rPr>
        <w:t xml:space="preserve">     W odniesieniu do realizacji podstawy programowej dzieci brały udział</w:t>
      </w:r>
      <w:r w:rsidRPr="00111525">
        <w:rPr>
          <w:rFonts w:ascii="Times New Roman" w:eastAsia="Times New Roman" w:hAnsi="Times New Roman" w:cs="Times New Roman"/>
          <w:color w:val="000000"/>
          <w:spacing w:val="-2"/>
          <w:sz w:val="24"/>
          <w:szCs w:val="24"/>
          <w:lang w:eastAsia="pl-PL"/>
        </w:rPr>
        <w:t xml:space="preserve"> w wycieczkach </w:t>
      </w:r>
      <w:r w:rsidR="0011194B">
        <w:rPr>
          <w:rFonts w:ascii="Times New Roman" w:eastAsia="Times New Roman" w:hAnsi="Times New Roman" w:cs="Times New Roman"/>
          <w:color w:val="000000"/>
          <w:spacing w:val="-2"/>
          <w:sz w:val="24"/>
          <w:szCs w:val="24"/>
          <w:lang w:eastAsia="pl-PL"/>
        </w:rPr>
        <w:t xml:space="preserve">                          </w:t>
      </w:r>
      <w:r w:rsidRPr="00111525">
        <w:rPr>
          <w:rFonts w:ascii="Times New Roman" w:eastAsia="Times New Roman" w:hAnsi="Times New Roman" w:cs="Times New Roman"/>
          <w:color w:val="000000"/>
          <w:spacing w:val="-2"/>
          <w:sz w:val="24"/>
          <w:szCs w:val="24"/>
          <w:lang w:eastAsia="pl-PL"/>
        </w:rPr>
        <w:t>i wyjazdach:</w:t>
      </w:r>
    </w:p>
    <w:p w:rsidR="00111525" w:rsidRPr="00111525" w:rsidRDefault="00111525" w:rsidP="0011194B">
      <w:pPr>
        <w:widowControl w:val="0"/>
        <w:numPr>
          <w:ilvl w:val="0"/>
          <w:numId w:val="9"/>
        </w:numPr>
        <w:shd w:val="clear" w:color="auto" w:fill="FFFFFF"/>
        <w:tabs>
          <w:tab w:val="left" w:pos="727"/>
        </w:tabs>
        <w:autoSpaceDE w:val="0"/>
        <w:autoSpaceDN w:val="0"/>
        <w:adjustRightInd w:val="0"/>
        <w:spacing w:after="0" w:line="240" w:lineRule="auto"/>
        <w:ind w:left="357"/>
        <w:contextualSpacing/>
        <w:jc w:val="both"/>
        <w:rPr>
          <w:rFonts w:ascii="Times New Roman" w:eastAsiaTheme="minorEastAsia" w:hAnsi="Times New Roman" w:cs="Times New Roman"/>
          <w:color w:val="000000"/>
          <w:spacing w:val="-4"/>
          <w:sz w:val="24"/>
          <w:szCs w:val="24"/>
          <w:lang w:eastAsia="pl-PL"/>
        </w:rPr>
      </w:pPr>
      <w:r w:rsidRPr="00111525">
        <w:rPr>
          <w:rFonts w:ascii="Times New Roman" w:eastAsiaTheme="minorEastAsia" w:hAnsi="Times New Roman" w:cs="Times New Roman"/>
          <w:color w:val="000000"/>
          <w:spacing w:val="-4"/>
          <w:sz w:val="24"/>
          <w:szCs w:val="24"/>
          <w:lang w:eastAsia="pl-PL"/>
        </w:rPr>
        <w:t xml:space="preserve"> do Teatru im. A. Seweruka na przedstawienie teatralne pt. ,,Magiczne Krzesiwo”.</w:t>
      </w:r>
    </w:p>
    <w:p w:rsidR="00111525" w:rsidRPr="00111525" w:rsidRDefault="00111525" w:rsidP="0011194B">
      <w:pPr>
        <w:widowControl w:val="0"/>
        <w:numPr>
          <w:ilvl w:val="0"/>
          <w:numId w:val="9"/>
        </w:numPr>
        <w:shd w:val="clear" w:color="auto" w:fill="FFFFFF"/>
        <w:tabs>
          <w:tab w:val="left" w:pos="1080"/>
        </w:tabs>
        <w:autoSpaceDE w:val="0"/>
        <w:autoSpaceDN w:val="0"/>
        <w:adjustRightInd w:val="0"/>
        <w:spacing w:after="0" w:line="240" w:lineRule="auto"/>
        <w:ind w:left="357"/>
        <w:jc w:val="both"/>
        <w:rPr>
          <w:rFonts w:ascii="Times New Roman" w:hAnsi="Times New Roman" w:cs="Times New Roman"/>
          <w:color w:val="000000"/>
          <w:sz w:val="24"/>
          <w:szCs w:val="24"/>
        </w:rPr>
      </w:pPr>
      <w:r w:rsidRPr="00111525">
        <w:rPr>
          <w:rFonts w:ascii="Times New Roman" w:eastAsiaTheme="minorEastAsia" w:hAnsi="Times New Roman" w:cs="Times New Roman"/>
          <w:color w:val="000000"/>
          <w:spacing w:val="-4"/>
          <w:sz w:val="24"/>
          <w:szCs w:val="24"/>
          <w:lang w:eastAsia="pl-PL"/>
        </w:rPr>
        <w:t xml:space="preserve"> </w:t>
      </w:r>
      <w:r w:rsidRPr="00111525">
        <w:rPr>
          <w:rFonts w:ascii="Times New Roman" w:hAnsi="Times New Roman" w:cs="Times New Roman"/>
          <w:sz w:val="24"/>
          <w:szCs w:val="24"/>
        </w:rPr>
        <w:t>Rekreacyjny wyjazd na Jelenią Dolinę,</w:t>
      </w:r>
      <w:r w:rsidRPr="00111525">
        <w:rPr>
          <w:rFonts w:ascii="Times New Roman" w:hAnsi="Times New Roman" w:cs="Times New Roman"/>
          <w:color w:val="000000"/>
          <w:sz w:val="24"/>
          <w:szCs w:val="24"/>
        </w:rPr>
        <w:t xml:space="preserve"> Wycieczka do lasu  jesienią.</w:t>
      </w:r>
    </w:p>
    <w:p w:rsidR="00111525" w:rsidRPr="00111525" w:rsidRDefault="00111525" w:rsidP="0011194B">
      <w:pPr>
        <w:widowControl w:val="0"/>
        <w:shd w:val="clear" w:color="auto" w:fill="FFFFFF"/>
        <w:tabs>
          <w:tab w:val="left" w:pos="727"/>
        </w:tabs>
        <w:autoSpaceDE w:val="0"/>
        <w:autoSpaceDN w:val="0"/>
        <w:adjustRightInd w:val="0"/>
        <w:spacing w:after="0" w:line="240" w:lineRule="auto"/>
        <w:ind w:left="357"/>
        <w:contextualSpacing/>
        <w:jc w:val="both"/>
        <w:rPr>
          <w:rFonts w:ascii="Times New Roman" w:eastAsiaTheme="minorEastAsia" w:hAnsi="Times New Roman" w:cs="Times New Roman"/>
          <w:color w:val="000000"/>
          <w:spacing w:val="-4"/>
          <w:sz w:val="24"/>
          <w:szCs w:val="24"/>
          <w:lang w:eastAsia="pl-PL"/>
        </w:rPr>
      </w:pPr>
    </w:p>
    <w:p w:rsidR="00111525" w:rsidRPr="00111525" w:rsidRDefault="00111525" w:rsidP="0011194B">
      <w:pPr>
        <w:widowControl w:val="0"/>
        <w:numPr>
          <w:ilvl w:val="0"/>
          <w:numId w:val="9"/>
        </w:numPr>
        <w:shd w:val="clear" w:color="auto" w:fill="FFFFFF"/>
        <w:tabs>
          <w:tab w:val="left" w:pos="727"/>
        </w:tabs>
        <w:autoSpaceDE w:val="0"/>
        <w:autoSpaceDN w:val="0"/>
        <w:adjustRightInd w:val="0"/>
        <w:spacing w:after="0" w:line="240" w:lineRule="auto"/>
        <w:ind w:left="357"/>
        <w:contextualSpacing/>
        <w:jc w:val="both"/>
        <w:rPr>
          <w:rFonts w:ascii="Times New Roman" w:eastAsiaTheme="minorEastAsia" w:hAnsi="Times New Roman" w:cs="Times New Roman"/>
          <w:color w:val="000000"/>
          <w:spacing w:val="-4"/>
          <w:sz w:val="24"/>
          <w:szCs w:val="24"/>
          <w:lang w:eastAsia="pl-PL"/>
        </w:rPr>
      </w:pPr>
      <w:r w:rsidRPr="00111525">
        <w:rPr>
          <w:rFonts w:ascii="Times New Roman" w:eastAsiaTheme="minorEastAsia" w:hAnsi="Times New Roman" w:cs="Times New Roman"/>
          <w:color w:val="000000"/>
          <w:spacing w:val="-4"/>
          <w:sz w:val="24"/>
          <w:szCs w:val="24"/>
          <w:lang w:eastAsia="pl-PL"/>
        </w:rPr>
        <w:t>do Szkoły Muzycznej w ramach projektu na wysłuchanie koncertu muzycznego i poznanie specyfiki placówki.</w:t>
      </w:r>
    </w:p>
    <w:p w:rsidR="00111525" w:rsidRPr="00111525" w:rsidRDefault="00111525" w:rsidP="0011194B">
      <w:pPr>
        <w:widowControl w:val="0"/>
        <w:numPr>
          <w:ilvl w:val="0"/>
          <w:numId w:val="9"/>
        </w:numPr>
        <w:shd w:val="clear" w:color="auto" w:fill="FFFFFF"/>
        <w:tabs>
          <w:tab w:val="left" w:pos="727"/>
        </w:tabs>
        <w:autoSpaceDE w:val="0"/>
        <w:autoSpaceDN w:val="0"/>
        <w:adjustRightInd w:val="0"/>
        <w:spacing w:after="0" w:line="240" w:lineRule="auto"/>
        <w:ind w:left="357"/>
        <w:contextualSpacing/>
        <w:jc w:val="both"/>
        <w:rPr>
          <w:rFonts w:ascii="Times New Roman" w:eastAsiaTheme="minorEastAsia" w:hAnsi="Times New Roman" w:cs="Times New Roman"/>
          <w:color w:val="000000"/>
          <w:spacing w:val="-4"/>
          <w:sz w:val="24"/>
          <w:szCs w:val="24"/>
          <w:lang w:eastAsia="pl-PL"/>
        </w:rPr>
      </w:pPr>
      <w:r w:rsidRPr="00111525">
        <w:rPr>
          <w:rFonts w:ascii="Times New Roman" w:eastAsiaTheme="minorEastAsia" w:hAnsi="Times New Roman" w:cs="Times New Roman"/>
          <w:color w:val="000000"/>
          <w:spacing w:val="-4"/>
          <w:sz w:val="24"/>
          <w:szCs w:val="24"/>
          <w:lang w:eastAsia="pl-PL"/>
        </w:rPr>
        <w:t xml:space="preserve"> całodniowej do Godziszewa koło Tczewa do Zagrody Kociewskiej celem poznania kultury Kociewskiej i zabawie na placu zabaw.</w:t>
      </w:r>
    </w:p>
    <w:p w:rsidR="00111525" w:rsidRPr="00111525" w:rsidRDefault="00111525" w:rsidP="0011194B">
      <w:pPr>
        <w:numPr>
          <w:ilvl w:val="0"/>
          <w:numId w:val="9"/>
        </w:numPr>
        <w:spacing w:after="0" w:line="240" w:lineRule="auto"/>
        <w:ind w:left="357"/>
        <w:contextualSpacing/>
        <w:jc w:val="both"/>
        <w:rPr>
          <w:rFonts w:ascii="Times New Roman" w:hAnsi="Times New Roman" w:cs="Times New Roman"/>
          <w:sz w:val="24"/>
          <w:szCs w:val="24"/>
        </w:rPr>
      </w:pPr>
      <w:r w:rsidRPr="00111525">
        <w:rPr>
          <w:rFonts w:ascii="Times New Roman" w:hAnsi="Times New Roman" w:cs="Times New Roman"/>
          <w:sz w:val="24"/>
          <w:szCs w:val="24"/>
        </w:rPr>
        <w:t>Wyjazd do kina na film pt. „Kaczki z gęsiej paczki”</w:t>
      </w:r>
    </w:p>
    <w:p w:rsidR="00111525" w:rsidRPr="00111525" w:rsidRDefault="00111525" w:rsidP="0011194B">
      <w:pPr>
        <w:numPr>
          <w:ilvl w:val="0"/>
          <w:numId w:val="9"/>
        </w:numPr>
        <w:spacing w:after="0" w:line="240" w:lineRule="auto"/>
        <w:ind w:left="357"/>
        <w:contextualSpacing/>
        <w:jc w:val="both"/>
        <w:rPr>
          <w:rFonts w:ascii="Times New Roman" w:hAnsi="Times New Roman" w:cs="Times New Roman"/>
          <w:sz w:val="24"/>
          <w:szCs w:val="24"/>
        </w:rPr>
      </w:pPr>
      <w:r w:rsidRPr="00111525">
        <w:rPr>
          <w:rFonts w:ascii="Times New Roman" w:hAnsi="Times New Roman" w:cs="Times New Roman"/>
          <w:sz w:val="24"/>
          <w:szCs w:val="24"/>
        </w:rPr>
        <w:t>Przedstawienia teatralne w przedszkolu: „Wróżki”, „Komputerowe przygody Wesołka”, „Pan Kleks”</w:t>
      </w:r>
    </w:p>
    <w:p w:rsidR="00111525" w:rsidRPr="00111525" w:rsidRDefault="00111525" w:rsidP="0011194B">
      <w:pPr>
        <w:widowControl w:val="0"/>
        <w:numPr>
          <w:ilvl w:val="0"/>
          <w:numId w:val="9"/>
        </w:numPr>
        <w:shd w:val="clear" w:color="auto" w:fill="FFFFFF"/>
        <w:tabs>
          <w:tab w:val="left" w:pos="1080"/>
        </w:tabs>
        <w:autoSpaceDE w:val="0"/>
        <w:autoSpaceDN w:val="0"/>
        <w:adjustRightInd w:val="0"/>
        <w:spacing w:after="0" w:line="240" w:lineRule="auto"/>
        <w:ind w:left="357"/>
        <w:jc w:val="both"/>
        <w:rPr>
          <w:rFonts w:ascii="Times New Roman" w:hAnsi="Times New Roman" w:cs="Times New Roman"/>
          <w:color w:val="000000"/>
          <w:sz w:val="24"/>
          <w:szCs w:val="24"/>
        </w:rPr>
      </w:pPr>
      <w:r w:rsidRPr="00111525">
        <w:rPr>
          <w:rFonts w:ascii="Times New Roman" w:hAnsi="Times New Roman" w:cs="Times New Roman"/>
          <w:sz w:val="24"/>
          <w:szCs w:val="24"/>
        </w:rPr>
        <w:t>Wyjazd do Pomorskiej Wsi na przedstawienie teatralne „Krasnoludki”</w:t>
      </w:r>
    </w:p>
    <w:p w:rsidR="00111525" w:rsidRPr="00111525" w:rsidRDefault="00111525" w:rsidP="00067407">
      <w:pPr>
        <w:widowControl w:val="0"/>
        <w:numPr>
          <w:ilvl w:val="0"/>
          <w:numId w:val="9"/>
        </w:numPr>
        <w:shd w:val="clear" w:color="auto" w:fill="FFFFFF"/>
        <w:tabs>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111525">
        <w:rPr>
          <w:rFonts w:ascii="Times New Roman" w:hAnsi="Times New Roman" w:cs="Times New Roman"/>
          <w:color w:val="000000"/>
          <w:sz w:val="24"/>
          <w:szCs w:val="24"/>
        </w:rPr>
        <w:t>Wycieczka do Domu Kultury w Braniewie na przedstawienie teatralne ,,Doktor Dolittle”</w:t>
      </w:r>
    </w:p>
    <w:p w:rsidR="00111525" w:rsidRPr="00111525" w:rsidRDefault="00111525" w:rsidP="00067407">
      <w:pPr>
        <w:widowControl w:val="0"/>
        <w:numPr>
          <w:ilvl w:val="0"/>
          <w:numId w:val="9"/>
        </w:numPr>
        <w:shd w:val="clear" w:color="auto" w:fill="FFFFFF"/>
        <w:tabs>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111525">
        <w:rPr>
          <w:rFonts w:ascii="Times New Roman" w:hAnsi="Times New Roman" w:cs="Times New Roman"/>
          <w:color w:val="000000"/>
          <w:sz w:val="24"/>
          <w:szCs w:val="24"/>
        </w:rPr>
        <w:t>Wycieczka autokarem do kina Światowid na przedstawienie teatralne pt. ”Baśnie  Polskie” oraz warsztaty teatralne i zwiedzanie teatru</w:t>
      </w:r>
    </w:p>
    <w:p w:rsidR="000B4F51" w:rsidRDefault="00111525" w:rsidP="000B4F51">
      <w:pPr>
        <w:numPr>
          <w:ilvl w:val="0"/>
          <w:numId w:val="9"/>
        </w:numPr>
        <w:spacing w:after="200" w:line="276" w:lineRule="auto"/>
        <w:contextualSpacing/>
        <w:jc w:val="both"/>
        <w:rPr>
          <w:rFonts w:ascii="Times New Roman" w:hAnsi="Times New Roman" w:cs="Times New Roman"/>
          <w:sz w:val="24"/>
          <w:szCs w:val="24"/>
        </w:rPr>
      </w:pPr>
      <w:r w:rsidRPr="00111525">
        <w:rPr>
          <w:rFonts w:ascii="Times New Roman" w:hAnsi="Times New Roman" w:cs="Times New Roman"/>
          <w:sz w:val="24"/>
          <w:szCs w:val="24"/>
        </w:rPr>
        <w:t xml:space="preserve"> Wyrabiały prawidłowe zachowania w czasie ćwiczeń ewakuacyjnych</w:t>
      </w:r>
    </w:p>
    <w:p w:rsidR="00111525" w:rsidRPr="000B4F51" w:rsidRDefault="00111525" w:rsidP="000B4F51">
      <w:pPr>
        <w:numPr>
          <w:ilvl w:val="0"/>
          <w:numId w:val="9"/>
        </w:numPr>
        <w:spacing w:after="200" w:line="276" w:lineRule="auto"/>
        <w:contextualSpacing/>
        <w:jc w:val="both"/>
        <w:rPr>
          <w:rFonts w:ascii="Times New Roman" w:hAnsi="Times New Roman" w:cs="Times New Roman"/>
          <w:sz w:val="24"/>
          <w:szCs w:val="24"/>
        </w:rPr>
      </w:pPr>
      <w:r w:rsidRPr="000B4F51">
        <w:rPr>
          <w:rFonts w:ascii="Times New Roman" w:eastAsiaTheme="minorEastAsia" w:hAnsi="Times New Roman" w:cs="Times New Roman"/>
          <w:color w:val="000000"/>
          <w:spacing w:val="-4"/>
          <w:sz w:val="24"/>
          <w:szCs w:val="24"/>
          <w:lang w:eastAsia="pl-PL"/>
        </w:rPr>
        <w:t xml:space="preserve">do Brzezin z okazji Dnia Dziecka zorganizowana przez Posterunek Policji w Tolkmicku </w:t>
      </w:r>
      <w:r w:rsidR="0011194B" w:rsidRPr="000B4F51">
        <w:rPr>
          <w:rFonts w:ascii="Times New Roman" w:eastAsiaTheme="minorEastAsia" w:hAnsi="Times New Roman" w:cs="Times New Roman"/>
          <w:color w:val="000000"/>
          <w:spacing w:val="-4"/>
          <w:sz w:val="24"/>
          <w:szCs w:val="24"/>
          <w:lang w:eastAsia="pl-PL"/>
        </w:rPr>
        <w:t xml:space="preserve">                             </w:t>
      </w:r>
      <w:r w:rsidRPr="000B4F51">
        <w:rPr>
          <w:rFonts w:ascii="Times New Roman" w:eastAsiaTheme="minorEastAsia" w:hAnsi="Times New Roman" w:cs="Times New Roman"/>
          <w:color w:val="000000"/>
          <w:spacing w:val="-4"/>
          <w:sz w:val="24"/>
          <w:szCs w:val="24"/>
          <w:lang w:eastAsia="pl-PL"/>
        </w:rPr>
        <w:t>i Nadleśnictwo Elbląg oraz Koło Łowieckie „Roga</w:t>
      </w:r>
      <w:r w:rsidR="0011194B" w:rsidRPr="000B4F51">
        <w:rPr>
          <w:rFonts w:ascii="Times New Roman" w:eastAsiaTheme="minorEastAsia" w:hAnsi="Times New Roman" w:cs="Times New Roman"/>
          <w:color w:val="000000"/>
          <w:spacing w:val="-4"/>
          <w:sz w:val="24"/>
          <w:szCs w:val="24"/>
          <w:lang w:eastAsia="pl-PL"/>
        </w:rPr>
        <w:t xml:space="preserve">cz”  </w:t>
      </w:r>
      <w:r w:rsidRPr="000B4F51">
        <w:rPr>
          <w:rFonts w:ascii="Times New Roman" w:eastAsiaTheme="minorEastAsia" w:hAnsi="Times New Roman" w:cs="Times New Roman"/>
          <w:color w:val="000000"/>
          <w:spacing w:val="-4"/>
          <w:sz w:val="24"/>
          <w:szCs w:val="24"/>
          <w:lang w:eastAsia="pl-PL"/>
        </w:rPr>
        <w:t>z Malborka.</w:t>
      </w:r>
    </w:p>
    <w:p w:rsidR="00111525" w:rsidRPr="00111525" w:rsidRDefault="00111525" w:rsidP="00067407">
      <w:pPr>
        <w:widowControl w:val="0"/>
        <w:shd w:val="clear" w:color="auto" w:fill="FFFFFF"/>
        <w:tabs>
          <w:tab w:val="left" w:pos="1080"/>
        </w:tabs>
        <w:autoSpaceDE w:val="0"/>
        <w:autoSpaceDN w:val="0"/>
        <w:adjustRightInd w:val="0"/>
        <w:spacing w:after="0" w:line="240" w:lineRule="auto"/>
        <w:ind w:left="360"/>
        <w:jc w:val="both"/>
        <w:rPr>
          <w:rFonts w:ascii="Times New Roman" w:hAnsi="Times New Roman" w:cs="Times New Roman"/>
          <w:color w:val="000000"/>
          <w:sz w:val="24"/>
          <w:szCs w:val="24"/>
        </w:rPr>
      </w:pPr>
    </w:p>
    <w:p w:rsidR="00111525" w:rsidRPr="00111525" w:rsidRDefault="00111525" w:rsidP="00067407">
      <w:pPr>
        <w:widowControl w:val="0"/>
        <w:shd w:val="clear" w:color="auto" w:fill="FFFFFF"/>
        <w:tabs>
          <w:tab w:val="left" w:pos="1080"/>
        </w:tabs>
        <w:autoSpaceDE w:val="0"/>
        <w:autoSpaceDN w:val="0"/>
        <w:adjustRightInd w:val="0"/>
        <w:spacing w:after="0" w:line="240" w:lineRule="auto"/>
        <w:jc w:val="both"/>
        <w:rPr>
          <w:rFonts w:ascii="Times New Roman" w:hAnsi="Times New Roman" w:cs="Times New Roman"/>
          <w:color w:val="000000"/>
          <w:sz w:val="24"/>
          <w:szCs w:val="24"/>
        </w:rPr>
      </w:pPr>
    </w:p>
    <w:p w:rsidR="00111525" w:rsidRPr="00071E46" w:rsidRDefault="00111525" w:rsidP="00071E46">
      <w:pPr>
        <w:widowControl w:val="0"/>
        <w:shd w:val="clear" w:color="auto" w:fill="FFFFFF"/>
        <w:tabs>
          <w:tab w:val="left" w:pos="1080"/>
        </w:tabs>
        <w:autoSpaceDE w:val="0"/>
        <w:autoSpaceDN w:val="0"/>
        <w:adjustRightInd w:val="0"/>
        <w:spacing w:after="0" w:line="240" w:lineRule="auto"/>
        <w:ind w:left="360"/>
        <w:jc w:val="center"/>
        <w:rPr>
          <w:rFonts w:ascii="Times New Roman" w:hAnsi="Times New Roman" w:cs="Times New Roman"/>
          <w:b/>
          <w:color w:val="C45911" w:themeColor="accent2" w:themeShade="BF"/>
          <w:sz w:val="24"/>
          <w:szCs w:val="24"/>
        </w:rPr>
      </w:pPr>
      <w:r w:rsidRPr="00071E46">
        <w:rPr>
          <w:rFonts w:ascii="Times New Roman" w:hAnsi="Times New Roman" w:cs="Times New Roman"/>
          <w:b/>
          <w:color w:val="C45911" w:themeColor="accent2" w:themeShade="BF"/>
          <w:sz w:val="24"/>
          <w:szCs w:val="24"/>
        </w:rPr>
        <w:t>W zakresie uroczystości i imprez:</w:t>
      </w:r>
    </w:p>
    <w:p w:rsidR="00111525" w:rsidRPr="00111525" w:rsidRDefault="00111525" w:rsidP="00067407">
      <w:pPr>
        <w:widowControl w:val="0"/>
        <w:shd w:val="clear" w:color="auto" w:fill="FFFFFF"/>
        <w:tabs>
          <w:tab w:val="left" w:pos="1080"/>
        </w:tabs>
        <w:autoSpaceDE w:val="0"/>
        <w:autoSpaceDN w:val="0"/>
        <w:adjustRightInd w:val="0"/>
        <w:spacing w:after="0" w:line="240" w:lineRule="auto"/>
        <w:ind w:left="360"/>
        <w:jc w:val="both"/>
        <w:rPr>
          <w:rFonts w:ascii="Times New Roman" w:hAnsi="Times New Roman" w:cs="Times New Roman"/>
          <w:b/>
          <w:color w:val="000000"/>
          <w:sz w:val="24"/>
          <w:szCs w:val="24"/>
        </w:rPr>
      </w:pPr>
    </w:p>
    <w:p w:rsidR="00111525" w:rsidRPr="00111525" w:rsidRDefault="00111525" w:rsidP="0011194B">
      <w:pPr>
        <w:pStyle w:val="Akapitzlist"/>
        <w:widowControl w:val="0"/>
        <w:numPr>
          <w:ilvl w:val="0"/>
          <w:numId w:val="12"/>
        </w:numPr>
        <w:shd w:val="clear" w:color="auto" w:fill="FFFFFF"/>
        <w:tabs>
          <w:tab w:val="left" w:pos="1080"/>
        </w:tabs>
        <w:autoSpaceDE w:val="0"/>
        <w:autoSpaceDN w:val="0"/>
        <w:adjustRightInd w:val="0"/>
        <w:spacing w:after="0" w:line="240" w:lineRule="auto"/>
        <w:jc w:val="both"/>
        <w:rPr>
          <w:rFonts w:ascii="Times New Roman" w:hAnsi="Times New Roman" w:cs="Times New Roman"/>
          <w:sz w:val="24"/>
          <w:szCs w:val="24"/>
        </w:rPr>
      </w:pPr>
      <w:r w:rsidRPr="00111525">
        <w:rPr>
          <w:rFonts w:ascii="Times New Roman" w:hAnsi="Times New Roman" w:cs="Times New Roman"/>
          <w:color w:val="000000"/>
          <w:spacing w:val="-2"/>
          <w:sz w:val="24"/>
          <w:szCs w:val="24"/>
        </w:rPr>
        <w:t>Kierowanie organizacją i przygotowaniem przez rodziców strojów dla dzieci na Bal Jesieni z materiałów przyrodniczych.</w:t>
      </w:r>
    </w:p>
    <w:p w:rsidR="00111525" w:rsidRPr="00111525" w:rsidRDefault="00111525" w:rsidP="0011194B">
      <w:pPr>
        <w:widowControl w:val="0"/>
        <w:numPr>
          <w:ilvl w:val="0"/>
          <w:numId w:val="12"/>
        </w:num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111525">
        <w:rPr>
          <w:rFonts w:ascii="Times New Roman" w:hAnsi="Times New Roman" w:cs="Times New Roman"/>
          <w:sz w:val="24"/>
          <w:szCs w:val="24"/>
        </w:rPr>
        <w:t>Włączenie rodziców w przygotowanie wiersz, piosenki, laurki lub innego upominku z okazji Urodzin Misia jednoczesnym świątecznym ubiorem dziecka.</w:t>
      </w:r>
    </w:p>
    <w:p w:rsidR="00111525" w:rsidRPr="00111525" w:rsidRDefault="00111525" w:rsidP="0011194B">
      <w:pPr>
        <w:widowControl w:val="0"/>
        <w:numPr>
          <w:ilvl w:val="0"/>
          <w:numId w:val="12"/>
        </w:num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111525">
        <w:rPr>
          <w:rFonts w:ascii="Times New Roman" w:hAnsi="Times New Roman" w:cs="Times New Roman"/>
          <w:sz w:val="24"/>
          <w:szCs w:val="24"/>
        </w:rPr>
        <w:t xml:space="preserve"> Spotkanie z Mikołajem, Jasełka i udział w Gminnym Przeglądzie kolęd, jasełek </w:t>
      </w:r>
      <w:r w:rsidR="000B4F51">
        <w:rPr>
          <w:rFonts w:ascii="Times New Roman" w:hAnsi="Times New Roman" w:cs="Times New Roman"/>
          <w:sz w:val="24"/>
          <w:szCs w:val="24"/>
        </w:rPr>
        <w:t xml:space="preserve">                       </w:t>
      </w:r>
      <w:r w:rsidRPr="00111525">
        <w:rPr>
          <w:rFonts w:ascii="Times New Roman" w:hAnsi="Times New Roman" w:cs="Times New Roman"/>
          <w:sz w:val="24"/>
          <w:szCs w:val="24"/>
        </w:rPr>
        <w:t>i pastorałek.</w:t>
      </w:r>
    </w:p>
    <w:p w:rsidR="00111525" w:rsidRPr="00111525" w:rsidRDefault="00111525" w:rsidP="0011194B">
      <w:pPr>
        <w:pStyle w:val="Akapitzlist"/>
        <w:widowControl w:val="0"/>
        <w:numPr>
          <w:ilvl w:val="0"/>
          <w:numId w:val="12"/>
        </w:numPr>
        <w:shd w:val="clear" w:color="auto" w:fill="FFFFFF"/>
        <w:tabs>
          <w:tab w:val="left" w:pos="1080"/>
        </w:tabs>
        <w:autoSpaceDE w:val="0"/>
        <w:autoSpaceDN w:val="0"/>
        <w:adjustRightInd w:val="0"/>
        <w:spacing w:after="0" w:line="240" w:lineRule="auto"/>
        <w:jc w:val="both"/>
        <w:rPr>
          <w:rFonts w:ascii="Times New Roman" w:hAnsi="Times New Roman" w:cs="Times New Roman"/>
          <w:sz w:val="24"/>
          <w:szCs w:val="24"/>
        </w:rPr>
      </w:pPr>
      <w:r w:rsidRPr="00111525">
        <w:rPr>
          <w:rFonts w:ascii="Times New Roman" w:hAnsi="Times New Roman" w:cs="Times New Roman"/>
          <w:sz w:val="24"/>
          <w:szCs w:val="24"/>
        </w:rPr>
        <w:t>Dekoracja sali balowej, przygotowanie gier, konkursów zabaw tanecznych na  bal karnawałowy.</w:t>
      </w:r>
    </w:p>
    <w:p w:rsidR="00111525" w:rsidRPr="00111525" w:rsidRDefault="00111525" w:rsidP="0011194B">
      <w:pPr>
        <w:pStyle w:val="Akapitzlist"/>
        <w:widowControl w:val="0"/>
        <w:numPr>
          <w:ilvl w:val="0"/>
          <w:numId w:val="12"/>
        </w:numPr>
        <w:shd w:val="clear" w:color="auto" w:fill="FFFFFF"/>
        <w:tabs>
          <w:tab w:val="left" w:pos="727"/>
          <w:tab w:val="left" w:pos="1080"/>
        </w:tabs>
        <w:autoSpaceDE w:val="0"/>
        <w:autoSpaceDN w:val="0"/>
        <w:adjustRightInd w:val="0"/>
        <w:spacing w:after="0" w:line="240" w:lineRule="auto"/>
        <w:jc w:val="both"/>
        <w:rPr>
          <w:rFonts w:ascii="Times New Roman" w:eastAsiaTheme="minorEastAsia" w:hAnsi="Times New Roman" w:cs="Times New Roman"/>
          <w:color w:val="000000"/>
          <w:spacing w:val="-4"/>
          <w:sz w:val="24"/>
          <w:szCs w:val="24"/>
          <w:lang w:eastAsia="pl-PL"/>
        </w:rPr>
      </w:pPr>
      <w:r w:rsidRPr="00111525">
        <w:rPr>
          <w:rFonts w:ascii="Times New Roman" w:hAnsi="Times New Roman" w:cs="Times New Roman"/>
          <w:sz w:val="24"/>
          <w:szCs w:val="24"/>
        </w:rPr>
        <w:t>Przygotowanie upominków, programu artystycznego we wszystkich grupach wraz z przedstawieniem bajki „W krainie bajek i baśni” w przebraniach przygotowanych przez rodziców z okazji „Dnia babci i dziadka” w grupie Misiaczków.</w:t>
      </w:r>
    </w:p>
    <w:p w:rsidR="00111525" w:rsidRPr="00111525" w:rsidRDefault="00111525" w:rsidP="0011194B">
      <w:pPr>
        <w:pStyle w:val="Akapitzlist"/>
        <w:widowControl w:val="0"/>
        <w:numPr>
          <w:ilvl w:val="0"/>
          <w:numId w:val="12"/>
        </w:numPr>
        <w:shd w:val="clear" w:color="auto" w:fill="FFFFFF"/>
        <w:tabs>
          <w:tab w:val="left" w:pos="727"/>
        </w:tabs>
        <w:autoSpaceDE w:val="0"/>
        <w:autoSpaceDN w:val="0"/>
        <w:adjustRightInd w:val="0"/>
        <w:spacing w:after="0" w:line="240" w:lineRule="auto"/>
        <w:jc w:val="both"/>
        <w:rPr>
          <w:rFonts w:ascii="Times New Roman" w:eastAsiaTheme="minorEastAsia" w:hAnsi="Times New Roman" w:cs="Times New Roman"/>
          <w:color w:val="000000"/>
          <w:spacing w:val="-4"/>
          <w:sz w:val="24"/>
          <w:szCs w:val="24"/>
          <w:lang w:eastAsia="pl-PL"/>
        </w:rPr>
      </w:pPr>
      <w:r w:rsidRPr="00111525">
        <w:rPr>
          <w:rFonts w:ascii="Times New Roman" w:hAnsi="Times New Roman" w:cs="Times New Roman"/>
          <w:sz w:val="24"/>
          <w:szCs w:val="24"/>
        </w:rPr>
        <w:t xml:space="preserve">Przygotowanie i czynności organizacyjne związane z  przyjęciem  </w:t>
      </w:r>
    </w:p>
    <w:p w:rsidR="00111525" w:rsidRPr="00111525" w:rsidRDefault="00111525" w:rsidP="0011194B">
      <w:pPr>
        <w:widowControl w:val="0"/>
        <w:shd w:val="clear" w:color="auto" w:fill="FFFFFF"/>
        <w:tabs>
          <w:tab w:val="left" w:pos="727"/>
        </w:tabs>
        <w:autoSpaceDE w:val="0"/>
        <w:autoSpaceDN w:val="0"/>
        <w:adjustRightInd w:val="0"/>
        <w:spacing w:after="0" w:line="240" w:lineRule="auto"/>
        <w:ind w:left="720"/>
        <w:jc w:val="both"/>
        <w:rPr>
          <w:rFonts w:ascii="Times New Roman" w:hAnsi="Times New Roman" w:cs="Times New Roman"/>
          <w:sz w:val="24"/>
          <w:szCs w:val="24"/>
        </w:rPr>
      </w:pPr>
      <w:r w:rsidRPr="00111525">
        <w:rPr>
          <w:rFonts w:ascii="Times New Roman" w:hAnsi="Times New Roman" w:cs="Times New Roman"/>
          <w:sz w:val="24"/>
          <w:szCs w:val="24"/>
        </w:rPr>
        <w:t xml:space="preserve">     bardzo licznej grupy gości z okazji „Dnia Babci  i Dziadka.</w:t>
      </w:r>
      <w:r w:rsidRPr="00111525">
        <w:rPr>
          <w:rFonts w:ascii="Times New Roman" w:eastAsiaTheme="minorEastAsia" w:hAnsi="Times New Roman" w:cs="Times New Roman"/>
          <w:color w:val="000000"/>
          <w:spacing w:val="-4"/>
          <w:sz w:val="24"/>
          <w:szCs w:val="24"/>
          <w:lang w:eastAsia="pl-PL"/>
        </w:rPr>
        <w:t xml:space="preserve"> </w:t>
      </w:r>
      <w:r w:rsidRPr="00111525">
        <w:rPr>
          <w:rFonts w:ascii="Times New Roman" w:hAnsi="Times New Roman" w:cs="Times New Roman"/>
          <w:sz w:val="24"/>
          <w:szCs w:val="24"/>
        </w:rPr>
        <w:t xml:space="preserve">    </w:t>
      </w:r>
    </w:p>
    <w:p w:rsidR="00111525" w:rsidRPr="00111525" w:rsidRDefault="00111525" w:rsidP="0011194B">
      <w:pPr>
        <w:pStyle w:val="Akapitzlist"/>
        <w:numPr>
          <w:ilvl w:val="0"/>
          <w:numId w:val="12"/>
        </w:numPr>
        <w:spacing w:after="0" w:line="240" w:lineRule="auto"/>
        <w:contextualSpacing w:val="0"/>
        <w:jc w:val="both"/>
        <w:rPr>
          <w:rFonts w:ascii="Times New Roman" w:hAnsi="Times New Roman" w:cs="Times New Roman"/>
          <w:sz w:val="24"/>
          <w:szCs w:val="24"/>
        </w:rPr>
      </w:pPr>
      <w:r w:rsidRPr="00111525">
        <w:rPr>
          <w:rFonts w:ascii="Times New Roman" w:hAnsi="Times New Roman" w:cs="Times New Roman"/>
          <w:sz w:val="24"/>
          <w:szCs w:val="24"/>
        </w:rPr>
        <w:t>Przywitanie wiosny z Gaikiem i wyjściem na teren Milejewa.</w:t>
      </w:r>
    </w:p>
    <w:p w:rsidR="00111525" w:rsidRPr="00111525" w:rsidRDefault="00111525" w:rsidP="0011194B">
      <w:pPr>
        <w:pStyle w:val="Akapitzlist"/>
        <w:numPr>
          <w:ilvl w:val="0"/>
          <w:numId w:val="12"/>
        </w:numPr>
        <w:spacing w:after="0" w:line="240" w:lineRule="auto"/>
        <w:contextualSpacing w:val="0"/>
        <w:jc w:val="both"/>
        <w:rPr>
          <w:rFonts w:ascii="Times New Roman" w:hAnsi="Times New Roman" w:cs="Times New Roman"/>
          <w:sz w:val="24"/>
          <w:szCs w:val="24"/>
        </w:rPr>
      </w:pPr>
      <w:r w:rsidRPr="00111525">
        <w:rPr>
          <w:rFonts w:ascii="Times New Roman" w:eastAsiaTheme="minorEastAsia" w:hAnsi="Times New Roman" w:cs="Times New Roman"/>
          <w:color w:val="000000"/>
          <w:spacing w:val="-4"/>
          <w:sz w:val="24"/>
          <w:szCs w:val="24"/>
          <w:lang w:eastAsia="pl-PL"/>
        </w:rPr>
        <w:t xml:space="preserve">Udział w przedstawieniach teatralnych zorganizowanych przez Teatr Arena </w:t>
      </w:r>
      <w:r w:rsidR="000B4F51">
        <w:rPr>
          <w:rFonts w:ascii="Times New Roman" w:eastAsiaTheme="minorEastAsia" w:hAnsi="Times New Roman" w:cs="Times New Roman"/>
          <w:color w:val="000000"/>
          <w:spacing w:val="-4"/>
          <w:sz w:val="24"/>
          <w:szCs w:val="24"/>
          <w:lang w:eastAsia="pl-PL"/>
        </w:rPr>
        <w:t xml:space="preserve">                                     </w:t>
      </w:r>
      <w:r w:rsidRPr="00111525">
        <w:rPr>
          <w:rFonts w:ascii="Times New Roman" w:eastAsiaTheme="minorEastAsia" w:hAnsi="Times New Roman" w:cs="Times New Roman"/>
          <w:color w:val="000000"/>
          <w:spacing w:val="-4"/>
          <w:sz w:val="24"/>
          <w:szCs w:val="24"/>
          <w:lang w:eastAsia="pl-PL"/>
        </w:rPr>
        <w:t>z Białegostoku ,,Dzikie Gęsi”.</w:t>
      </w:r>
    </w:p>
    <w:p w:rsidR="00111525" w:rsidRPr="00111525" w:rsidRDefault="00111525" w:rsidP="0011194B">
      <w:pPr>
        <w:pStyle w:val="Akapitzlist"/>
        <w:numPr>
          <w:ilvl w:val="0"/>
          <w:numId w:val="11"/>
        </w:numPr>
        <w:spacing w:after="0" w:line="240" w:lineRule="auto"/>
        <w:jc w:val="both"/>
        <w:rPr>
          <w:rFonts w:ascii="Times New Roman" w:hAnsi="Times New Roman" w:cs="Times New Roman"/>
          <w:sz w:val="24"/>
          <w:szCs w:val="24"/>
        </w:rPr>
      </w:pPr>
      <w:r w:rsidRPr="00111525">
        <w:rPr>
          <w:rFonts w:ascii="Times New Roman" w:hAnsi="Times New Roman" w:cs="Times New Roman"/>
          <w:sz w:val="24"/>
          <w:szCs w:val="24"/>
        </w:rPr>
        <w:t xml:space="preserve">Organizacja i realizacja Dnia Ziemi i Sprzątania Świta. </w:t>
      </w:r>
    </w:p>
    <w:p w:rsidR="00111525" w:rsidRPr="00111525" w:rsidRDefault="00111525" w:rsidP="0011194B">
      <w:pPr>
        <w:pStyle w:val="Akapitzlist"/>
        <w:numPr>
          <w:ilvl w:val="0"/>
          <w:numId w:val="11"/>
        </w:numPr>
        <w:spacing w:after="0" w:line="240" w:lineRule="auto"/>
        <w:jc w:val="both"/>
        <w:rPr>
          <w:rFonts w:ascii="Times New Roman" w:hAnsi="Times New Roman" w:cs="Times New Roman"/>
          <w:sz w:val="24"/>
          <w:szCs w:val="24"/>
        </w:rPr>
      </w:pPr>
      <w:r w:rsidRPr="00111525">
        <w:rPr>
          <w:rFonts w:ascii="Times New Roman" w:hAnsi="Times New Roman" w:cs="Times New Roman"/>
          <w:sz w:val="24"/>
          <w:szCs w:val="24"/>
        </w:rPr>
        <w:t>Wykonanie upominków i przedstawienie programu artystycznego dla mam z okazji Dnia Matki.</w:t>
      </w:r>
    </w:p>
    <w:p w:rsidR="00111525" w:rsidRPr="00111525" w:rsidRDefault="00111525" w:rsidP="0011194B">
      <w:pPr>
        <w:pStyle w:val="Akapitzlist"/>
        <w:numPr>
          <w:ilvl w:val="0"/>
          <w:numId w:val="11"/>
        </w:numPr>
        <w:spacing w:after="0" w:line="240" w:lineRule="auto"/>
        <w:jc w:val="both"/>
        <w:rPr>
          <w:rFonts w:ascii="Times New Roman" w:hAnsi="Times New Roman" w:cs="Times New Roman"/>
          <w:sz w:val="24"/>
          <w:szCs w:val="24"/>
        </w:rPr>
      </w:pPr>
      <w:r w:rsidRPr="00111525">
        <w:rPr>
          <w:rFonts w:ascii="Times New Roman" w:hAnsi="Times New Roman" w:cs="Times New Roman"/>
          <w:sz w:val="24"/>
          <w:szCs w:val="24"/>
        </w:rPr>
        <w:t xml:space="preserve">Gry, konkury, zabawy wraz z Warsztatami Terapii Zajęciowej  na placu zabaw </w:t>
      </w:r>
      <w:r w:rsidR="000B4F51">
        <w:rPr>
          <w:rFonts w:ascii="Times New Roman" w:hAnsi="Times New Roman" w:cs="Times New Roman"/>
          <w:sz w:val="24"/>
          <w:szCs w:val="24"/>
        </w:rPr>
        <w:t xml:space="preserve">                        </w:t>
      </w:r>
      <w:r w:rsidRPr="00111525">
        <w:rPr>
          <w:rFonts w:ascii="Times New Roman" w:hAnsi="Times New Roman" w:cs="Times New Roman"/>
          <w:sz w:val="24"/>
          <w:szCs w:val="24"/>
        </w:rPr>
        <w:t xml:space="preserve"> z okazji Dnia Dziecka.</w:t>
      </w:r>
    </w:p>
    <w:p w:rsidR="00111525" w:rsidRPr="00111525" w:rsidRDefault="00111525" w:rsidP="0011194B">
      <w:pPr>
        <w:pStyle w:val="Akapitzlist"/>
        <w:widowControl w:val="0"/>
        <w:numPr>
          <w:ilvl w:val="0"/>
          <w:numId w:val="11"/>
        </w:numPr>
        <w:shd w:val="clear" w:color="auto" w:fill="FFFFFF"/>
        <w:tabs>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111525">
        <w:rPr>
          <w:rFonts w:ascii="Times New Roman" w:hAnsi="Times New Roman" w:cs="Times New Roman"/>
          <w:sz w:val="24"/>
          <w:szCs w:val="24"/>
        </w:rPr>
        <w:lastRenderedPageBreak/>
        <w:t>Wręczenie nagród, podziękowań z funduszy Rady Rodziców z okazji zakończenia roku szkolnego.</w:t>
      </w:r>
    </w:p>
    <w:p w:rsidR="00111525" w:rsidRPr="00111525" w:rsidRDefault="00111525" w:rsidP="0011194B">
      <w:pPr>
        <w:pStyle w:val="Akapitzlist"/>
        <w:widowControl w:val="0"/>
        <w:shd w:val="clear" w:color="auto" w:fill="FFFFFF"/>
        <w:tabs>
          <w:tab w:val="left" w:pos="1080"/>
        </w:tabs>
        <w:autoSpaceDE w:val="0"/>
        <w:autoSpaceDN w:val="0"/>
        <w:adjustRightInd w:val="0"/>
        <w:spacing w:after="0" w:line="240" w:lineRule="auto"/>
        <w:ind w:left="1080"/>
        <w:jc w:val="center"/>
        <w:rPr>
          <w:rFonts w:ascii="Times New Roman" w:hAnsi="Times New Roman" w:cs="Times New Roman"/>
          <w:color w:val="000000"/>
          <w:sz w:val="24"/>
          <w:szCs w:val="24"/>
        </w:rPr>
      </w:pPr>
    </w:p>
    <w:p w:rsidR="00111525" w:rsidRPr="00071E46" w:rsidRDefault="00111525" w:rsidP="00071E46">
      <w:pPr>
        <w:widowControl w:val="0"/>
        <w:shd w:val="clear" w:color="auto" w:fill="FFFFFF"/>
        <w:tabs>
          <w:tab w:val="left" w:pos="1080"/>
        </w:tabs>
        <w:autoSpaceDE w:val="0"/>
        <w:autoSpaceDN w:val="0"/>
        <w:adjustRightInd w:val="0"/>
        <w:spacing w:after="0" w:line="240" w:lineRule="auto"/>
        <w:jc w:val="center"/>
        <w:rPr>
          <w:rFonts w:ascii="Times New Roman" w:eastAsiaTheme="minorEastAsia" w:hAnsi="Times New Roman" w:cs="Times New Roman"/>
          <w:b/>
          <w:color w:val="C45911" w:themeColor="accent2" w:themeShade="BF"/>
          <w:spacing w:val="-4"/>
          <w:sz w:val="24"/>
          <w:szCs w:val="24"/>
          <w:lang w:eastAsia="pl-PL"/>
        </w:rPr>
      </w:pPr>
      <w:r w:rsidRPr="00071E46">
        <w:rPr>
          <w:rFonts w:ascii="Times New Roman" w:eastAsiaTheme="minorEastAsia" w:hAnsi="Times New Roman" w:cs="Times New Roman"/>
          <w:b/>
          <w:color w:val="C45911" w:themeColor="accent2" w:themeShade="BF"/>
          <w:spacing w:val="-4"/>
          <w:sz w:val="24"/>
          <w:szCs w:val="24"/>
          <w:lang w:eastAsia="pl-PL"/>
        </w:rPr>
        <w:t>Inne działania z</w:t>
      </w:r>
      <w:r w:rsidR="00071E46">
        <w:rPr>
          <w:rFonts w:ascii="Times New Roman" w:eastAsiaTheme="minorEastAsia" w:hAnsi="Times New Roman" w:cs="Times New Roman"/>
          <w:b/>
          <w:color w:val="C45911" w:themeColor="accent2" w:themeShade="BF"/>
          <w:spacing w:val="-4"/>
          <w:sz w:val="24"/>
          <w:szCs w:val="24"/>
          <w:lang w:eastAsia="pl-PL"/>
        </w:rPr>
        <w:t>organizowane w grupach</w:t>
      </w:r>
    </w:p>
    <w:p w:rsidR="0011194B" w:rsidRPr="00111525" w:rsidRDefault="0011194B" w:rsidP="0011194B">
      <w:pPr>
        <w:widowControl w:val="0"/>
        <w:shd w:val="clear" w:color="auto" w:fill="FFFFFF"/>
        <w:tabs>
          <w:tab w:val="left" w:pos="1080"/>
        </w:tabs>
        <w:autoSpaceDE w:val="0"/>
        <w:autoSpaceDN w:val="0"/>
        <w:adjustRightInd w:val="0"/>
        <w:spacing w:after="0" w:line="240" w:lineRule="auto"/>
        <w:jc w:val="center"/>
        <w:rPr>
          <w:rFonts w:ascii="Times New Roman" w:hAnsi="Times New Roman" w:cs="Times New Roman"/>
          <w:b/>
          <w:color w:val="000000"/>
          <w:sz w:val="24"/>
          <w:szCs w:val="24"/>
        </w:rPr>
      </w:pPr>
    </w:p>
    <w:p w:rsidR="00111525" w:rsidRPr="00CC7A1B" w:rsidRDefault="00111525" w:rsidP="00CC7A1B">
      <w:pPr>
        <w:widowControl w:val="0"/>
        <w:numPr>
          <w:ilvl w:val="0"/>
          <w:numId w:val="9"/>
        </w:numPr>
        <w:shd w:val="clear" w:color="auto" w:fill="FFFFFF"/>
        <w:tabs>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111525">
        <w:rPr>
          <w:rFonts w:ascii="Times New Roman" w:hAnsi="Times New Roman" w:cs="Times New Roman"/>
          <w:color w:val="000000"/>
          <w:sz w:val="24"/>
          <w:szCs w:val="24"/>
        </w:rPr>
        <w:t>Wyjście celem nauki bezpiecznego poruszania się po drodze „Bezpieczne</w:t>
      </w:r>
      <w:r w:rsidR="00CC7A1B">
        <w:rPr>
          <w:rFonts w:ascii="Times New Roman" w:hAnsi="Times New Roman" w:cs="Times New Roman"/>
          <w:color w:val="000000"/>
          <w:sz w:val="24"/>
          <w:szCs w:val="24"/>
        </w:rPr>
        <w:t xml:space="preserve"> przejście przez jezdnię</w:t>
      </w:r>
      <w:r w:rsidRPr="00111525">
        <w:rPr>
          <w:rFonts w:ascii="Times New Roman" w:hAnsi="Times New Roman" w:cs="Times New Roman"/>
          <w:color w:val="000000"/>
          <w:sz w:val="24"/>
          <w:szCs w:val="24"/>
        </w:rPr>
        <w:t>”, pogadanka z zakresu bezpieczeństwa na drodze</w:t>
      </w:r>
      <w:r w:rsidR="00CC7A1B">
        <w:rPr>
          <w:rFonts w:ascii="Times New Roman" w:hAnsi="Times New Roman" w:cs="Times New Roman"/>
          <w:color w:val="000000"/>
          <w:sz w:val="24"/>
          <w:szCs w:val="24"/>
        </w:rPr>
        <w:t xml:space="preserve"> </w:t>
      </w:r>
      <w:r w:rsidRPr="00CC7A1B">
        <w:rPr>
          <w:rFonts w:ascii="Times New Roman" w:hAnsi="Times New Roman" w:cs="Times New Roman"/>
          <w:color w:val="000000"/>
          <w:sz w:val="24"/>
          <w:szCs w:val="24"/>
        </w:rPr>
        <w:t>przeprowadzona przez Policjanta jak również pogadanka z zakresu bezpieczeństwa „Bezpieczna zima”.</w:t>
      </w:r>
    </w:p>
    <w:p w:rsidR="003670D8" w:rsidRDefault="00111525" w:rsidP="003670D8">
      <w:pPr>
        <w:widowControl w:val="0"/>
        <w:numPr>
          <w:ilvl w:val="0"/>
          <w:numId w:val="9"/>
        </w:numPr>
        <w:shd w:val="clear" w:color="auto" w:fill="FFFFFF"/>
        <w:tabs>
          <w:tab w:val="left" w:pos="1080"/>
        </w:tabs>
        <w:autoSpaceDE w:val="0"/>
        <w:autoSpaceDN w:val="0"/>
        <w:adjustRightInd w:val="0"/>
        <w:spacing w:after="0" w:line="240" w:lineRule="auto"/>
        <w:contextualSpacing/>
        <w:jc w:val="both"/>
        <w:rPr>
          <w:rFonts w:ascii="Times New Roman" w:eastAsiaTheme="minorEastAsia" w:hAnsi="Times New Roman" w:cs="Times New Roman"/>
          <w:color w:val="000000"/>
          <w:spacing w:val="-4"/>
          <w:sz w:val="24"/>
          <w:szCs w:val="24"/>
          <w:lang w:eastAsia="pl-PL"/>
        </w:rPr>
      </w:pPr>
      <w:r w:rsidRPr="00111525">
        <w:rPr>
          <w:rFonts w:ascii="Times New Roman" w:hAnsi="Times New Roman" w:cs="Times New Roman"/>
          <w:color w:val="000000"/>
          <w:sz w:val="24"/>
          <w:szCs w:val="24"/>
        </w:rPr>
        <w:t>Wspólne pieczenie i dekorowanie pierniczków i mazurków  świątecznych.</w:t>
      </w:r>
    </w:p>
    <w:p w:rsidR="003670D8" w:rsidRDefault="00111525" w:rsidP="003670D8">
      <w:pPr>
        <w:widowControl w:val="0"/>
        <w:numPr>
          <w:ilvl w:val="0"/>
          <w:numId w:val="9"/>
        </w:numPr>
        <w:shd w:val="clear" w:color="auto" w:fill="FFFFFF"/>
        <w:tabs>
          <w:tab w:val="left" w:pos="1080"/>
        </w:tabs>
        <w:autoSpaceDE w:val="0"/>
        <w:autoSpaceDN w:val="0"/>
        <w:adjustRightInd w:val="0"/>
        <w:spacing w:after="0" w:line="240" w:lineRule="auto"/>
        <w:contextualSpacing/>
        <w:jc w:val="both"/>
        <w:rPr>
          <w:rFonts w:ascii="Times New Roman" w:eastAsiaTheme="minorEastAsia" w:hAnsi="Times New Roman" w:cs="Times New Roman"/>
          <w:color w:val="000000"/>
          <w:spacing w:val="-4"/>
          <w:sz w:val="24"/>
          <w:szCs w:val="24"/>
          <w:lang w:eastAsia="pl-PL"/>
        </w:rPr>
      </w:pPr>
      <w:r w:rsidRPr="003670D8">
        <w:rPr>
          <w:rFonts w:ascii="Times New Roman" w:eastAsiaTheme="minorEastAsia" w:hAnsi="Times New Roman" w:cs="Times New Roman"/>
          <w:color w:val="000000"/>
          <w:spacing w:val="-4"/>
          <w:sz w:val="24"/>
          <w:szCs w:val="24"/>
          <w:lang w:eastAsia="pl-PL"/>
        </w:rPr>
        <w:t>Dwukrotne zajęcia z pieskiem terapeutycznym prowadzone przez Panią Jolantę, terapeutkę z zakresu dogoterapii.</w:t>
      </w:r>
    </w:p>
    <w:p w:rsidR="00111525" w:rsidRPr="003670D8" w:rsidRDefault="00111525" w:rsidP="003670D8">
      <w:pPr>
        <w:widowControl w:val="0"/>
        <w:numPr>
          <w:ilvl w:val="0"/>
          <w:numId w:val="9"/>
        </w:numPr>
        <w:shd w:val="clear" w:color="auto" w:fill="FFFFFF"/>
        <w:tabs>
          <w:tab w:val="left" w:pos="1080"/>
        </w:tabs>
        <w:autoSpaceDE w:val="0"/>
        <w:autoSpaceDN w:val="0"/>
        <w:adjustRightInd w:val="0"/>
        <w:spacing w:after="0" w:line="240" w:lineRule="auto"/>
        <w:contextualSpacing/>
        <w:jc w:val="both"/>
        <w:rPr>
          <w:rFonts w:ascii="Times New Roman" w:eastAsiaTheme="minorEastAsia" w:hAnsi="Times New Roman" w:cs="Times New Roman"/>
          <w:color w:val="000000"/>
          <w:spacing w:val="-4"/>
          <w:sz w:val="24"/>
          <w:szCs w:val="24"/>
          <w:lang w:eastAsia="pl-PL"/>
        </w:rPr>
      </w:pPr>
      <w:r w:rsidRPr="003670D8">
        <w:rPr>
          <w:rFonts w:ascii="Times New Roman" w:eastAsiaTheme="minorEastAsia" w:hAnsi="Times New Roman" w:cs="Times New Roman"/>
          <w:color w:val="000000"/>
          <w:spacing w:val="-4"/>
          <w:sz w:val="24"/>
          <w:szCs w:val="24"/>
          <w:lang w:eastAsia="pl-PL"/>
        </w:rPr>
        <w:t>Zajęcia edukacyjne z pieczeniem</w:t>
      </w:r>
      <w:r w:rsidR="00F832D8">
        <w:rPr>
          <w:rFonts w:ascii="Times New Roman" w:eastAsiaTheme="minorEastAsia" w:hAnsi="Times New Roman" w:cs="Times New Roman"/>
          <w:color w:val="000000"/>
          <w:spacing w:val="-4"/>
          <w:sz w:val="24"/>
          <w:szCs w:val="24"/>
          <w:lang w:eastAsia="pl-PL"/>
        </w:rPr>
        <w:t xml:space="preserve"> mazurków i malowaniem jajek.</w:t>
      </w:r>
    </w:p>
    <w:p w:rsidR="00111525" w:rsidRPr="00111525" w:rsidRDefault="00111525" w:rsidP="00067407">
      <w:pPr>
        <w:widowControl w:val="0"/>
        <w:numPr>
          <w:ilvl w:val="0"/>
          <w:numId w:val="10"/>
        </w:numPr>
        <w:shd w:val="clear" w:color="auto" w:fill="FFFFFF"/>
        <w:tabs>
          <w:tab w:val="left" w:pos="727"/>
        </w:tabs>
        <w:autoSpaceDE w:val="0"/>
        <w:autoSpaceDN w:val="0"/>
        <w:adjustRightInd w:val="0"/>
        <w:spacing w:after="0" w:line="240" w:lineRule="auto"/>
        <w:contextualSpacing/>
        <w:jc w:val="both"/>
        <w:rPr>
          <w:rFonts w:ascii="Times New Roman" w:eastAsiaTheme="minorEastAsia" w:hAnsi="Times New Roman" w:cs="Times New Roman"/>
          <w:color w:val="000000"/>
          <w:spacing w:val="-4"/>
          <w:sz w:val="24"/>
          <w:szCs w:val="24"/>
          <w:lang w:eastAsia="pl-PL"/>
        </w:rPr>
      </w:pPr>
      <w:r w:rsidRPr="00111525">
        <w:rPr>
          <w:rFonts w:ascii="Times New Roman" w:eastAsiaTheme="minorEastAsia" w:hAnsi="Times New Roman" w:cs="Times New Roman"/>
          <w:color w:val="000000"/>
          <w:spacing w:val="-4"/>
          <w:sz w:val="24"/>
          <w:szCs w:val="24"/>
          <w:lang w:eastAsia="pl-PL"/>
        </w:rPr>
        <w:t>Udział w konkursie ,,Góra grosza” – za zgromadzoną kwotę zakup do grupy klocków plastikowych.</w:t>
      </w:r>
    </w:p>
    <w:p w:rsidR="00111525" w:rsidRPr="00111525" w:rsidRDefault="00111525" w:rsidP="00067407">
      <w:pPr>
        <w:pStyle w:val="Akapitzlist"/>
        <w:widowControl w:val="0"/>
        <w:numPr>
          <w:ilvl w:val="0"/>
          <w:numId w:val="10"/>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111525">
        <w:rPr>
          <w:rFonts w:ascii="Times New Roman" w:eastAsia="Times New Roman" w:hAnsi="Times New Roman" w:cs="Times New Roman"/>
          <w:color w:val="000000"/>
          <w:sz w:val="24"/>
          <w:szCs w:val="24"/>
        </w:rPr>
        <w:t xml:space="preserve">Udział w gminnym konkursie organizowanym przez Wójta Gminy Milejewo pt. </w:t>
      </w:r>
      <w:r w:rsidR="003670D8">
        <w:rPr>
          <w:rFonts w:ascii="Times New Roman" w:eastAsia="Times New Roman" w:hAnsi="Times New Roman" w:cs="Times New Roman"/>
          <w:color w:val="000000"/>
          <w:sz w:val="24"/>
          <w:szCs w:val="24"/>
        </w:rPr>
        <w:t xml:space="preserve">                        </w:t>
      </w:r>
      <w:r w:rsidRPr="00111525">
        <w:rPr>
          <w:rFonts w:ascii="Times New Roman" w:eastAsia="Times New Roman" w:hAnsi="Times New Roman" w:cs="Times New Roman"/>
          <w:color w:val="000000"/>
          <w:sz w:val="24"/>
          <w:szCs w:val="24"/>
        </w:rPr>
        <w:t>,, Wielkanocna Palma” i zdobycie wyróżnienia.</w:t>
      </w:r>
    </w:p>
    <w:p w:rsidR="00111525" w:rsidRPr="00111525" w:rsidRDefault="00111525" w:rsidP="00067407">
      <w:pPr>
        <w:pStyle w:val="Akapitzlist"/>
        <w:widowControl w:val="0"/>
        <w:numPr>
          <w:ilvl w:val="0"/>
          <w:numId w:val="10"/>
        </w:numPr>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111525">
        <w:rPr>
          <w:rFonts w:ascii="Times New Roman" w:hAnsi="Times New Roman" w:cs="Times New Roman"/>
          <w:sz w:val="24"/>
          <w:szCs w:val="24"/>
        </w:rPr>
        <w:t>Dokarmianie ptaków w czasie zimy, włączenie dzieci i rodziców w przynoszenie pokarmu.</w:t>
      </w:r>
    </w:p>
    <w:p w:rsidR="00111525" w:rsidRPr="00111525" w:rsidRDefault="00111525" w:rsidP="00067407">
      <w:pPr>
        <w:pStyle w:val="Akapitzlist"/>
        <w:widowControl w:val="0"/>
        <w:numPr>
          <w:ilvl w:val="0"/>
          <w:numId w:val="10"/>
        </w:numPr>
        <w:shd w:val="clear" w:color="auto" w:fill="FFFFFF"/>
        <w:tabs>
          <w:tab w:val="left" w:pos="727"/>
        </w:tabs>
        <w:autoSpaceDE w:val="0"/>
        <w:autoSpaceDN w:val="0"/>
        <w:adjustRightInd w:val="0"/>
        <w:spacing w:after="0" w:line="240" w:lineRule="auto"/>
        <w:jc w:val="both"/>
        <w:rPr>
          <w:rFonts w:ascii="Times New Roman" w:eastAsiaTheme="minorEastAsia" w:hAnsi="Times New Roman" w:cs="Times New Roman"/>
          <w:color w:val="000000"/>
          <w:spacing w:val="-4"/>
          <w:sz w:val="24"/>
          <w:szCs w:val="24"/>
          <w:lang w:eastAsia="pl-PL"/>
        </w:rPr>
      </w:pPr>
      <w:r w:rsidRPr="00111525">
        <w:rPr>
          <w:rFonts w:ascii="Times New Roman" w:eastAsia="Times New Roman" w:hAnsi="Times New Roman" w:cs="Times New Roman"/>
          <w:color w:val="000000"/>
          <w:sz w:val="24"/>
          <w:szCs w:val="24"/>
        </w:rPr>
        <w:t xml:space="preserve">Zbieranie </w:t>
      </w:r>
      <w:r w:rsidRPr="00111525">
        <w:rPr>
          <w:rFonts w:ascii="Times New Roman" w:eastAsia="Times New Roman" w:hAnsi="Times New Roman" w:cs="Times New Roman"/>
          <w:color w:val="000000"/>
          <w:spacing w:val="-1"/>
          <w:sz w:val="24"/>
          <w:szCs w:val="24"/>
        </w:rPr>
        <w:t xml:space="preserve">surowców wtórnych: makulatura, korki, baterie, puszki aluminiowe, rolki papierowe, kartoniki po napojach. Niemalże  codziennie dzieci były zachęcane  </w:t>
      </w:r>
      <w:r w:rsidR="0011194B">
        <w:rPr>
          <w:rFonts w:ascii="Times New Roman" w:eastAsia="Times New Roman" w:hAnsi="Times New Roman" w:cs="Times New Roman"/>
          <w:color w:val="000000"/>
          <w:spacing w:val="-1"/>
          <w:sz w:val="24"/>
          <w:szCs w:val="24"/>
        </w:rPr>
        <w:t xml:space="preserve">                               </w:t>
      </w:r>
      <w:r w:rsidRPr="00111525">
        <w:rPr>
          <w:rFonts w:ascii="Times New Roman" w:eastAsia="Times New Roman" w:hAnsi="Times New Roman" w:cs="Times New Roman"/>
          <w:color w:val="000000"/>
          <w:spacing w:val="-1"/>
          <w:sz w:val="24"/>
          <w:szCs w:val="24"/>
        </w:rPr>
        <w:t xml:space="preserve"> segregacji odpadów, ochrony natury oraz uczulano  je na oszczędność wody i energii.</w:t>
      </w:r>
    </w:p>
    <w:p w:rsidR="00111525" w:rsidRPr="00111525" w:rsidRDefault="00111525" w:rsidP="00067407">
      <w:pPr>
        <w:numPr>
          <w:ilvl w:val="0"/>
          <w:numId w:val="10"/>
        </w:numPr>
        <w:spacing w:after="200" w:line="276" w:lineRule="auto"/>
        <w:contextualSpacing/>
        <w:jc w:val="both"/>
        <w:rPr>
          <w:rFonts w:ascii="Times New Roman" w:hAnsi="Times New Roman" w:cs="Times New Roman"/>
          <w:sz w:val="24"/>
          <w:szCs w:val="24"/>
        </w:rPr>
      </w:pPr>
      <w:r w:rsidRPr="00111525">
        <w:rPr>
          <w:rFonts w:ascii="Times New Roman" w:hAnsi="Times New Roman" w:cs="Times New Roman"/>
          <w:sz w:val="24"/>
          <w:szCs w:val="24"/>
        </w:rPr>
        <w:t>Grupowe poczęstunki związ</w:t>
      </w:r>
      <w:r w:rsidR="00F832D8">
        <w:rPr>
          <w:rFonts w:ascii="Times New Roman" w:hAnsi="Times New Roman" w:cs="Times New Roman"/>
          <w:sz w:val="24"/>
          <w:szCs w:val="24"/>
        </w:rPr>
        <w:t>ane</w:t>
      </w:r>
      <w:r w:rsidRPr="00111525">
        <w:rPr>
          <w:rFonts w:ascii="Times New Roman" w:hAnsi="Times New Roman" w:cs="Times New Roman"/>
          <w:sz w:val="24"/>
          <w:szCs w:val="24"/>
        </w:rPr>
        <w:t xml:space="preserve"> z zakończeniem roku szkolnego.</w:t>
      </w:r>
    </w:p>
    <w:p w:rsidR="00111525" w:rsidRPr="00111525" w:rsidRDefault="00111525" w:rsidP="00067407">
      <w:pPr>
        <w:pStyle w:val="Akapitzlist"/>
        <w:widowControl w:val="0"/>
        <w:shd w:val="clear" w:color="auto" w:fill="FFFFFF"/>
        <w:tabs>
          <w:tab w:val="left" w:pos="727"/>
        </w:tabs>
        <w:autoSpaceDE w:val="0"/>
        <w:autoSpaceDN w:val="0"/>
        <w:adjustRightInd w:val="0"/>
        <w:spacing w:after="0" w:line="240" w:lineRule="auto"/>
        <w:jc w:val="both"/>
        <w:rPr>
          <w:rFonts w:ascii="Times New Roman" w:eastAsiaTheme="minorEastAsia" w:hAnsi="Times New Roman" w:cs="Times New Roman"/>
          <w:color w:val="000000"/>
          <w:spacing w:val="-4"/>
          <w:sz w:val="24"/>
          <w:szCs w:val="24"/>
          <w:lang w:eastAsia="pl-PL"/>
        </w:rPr>
      </w:pPr>
    </w:p>
    <w:p w:rsidR="00111525" w:rsidRPr="00071E46" w:rsidRDefault="00111525" w:rsidP="0011194B">
      <w:pPr>
        <w:pStyle w:val="Akapitzlist"/>
        <w:shd w:val="clear" w:color="auto" w:fill="FFFFFF"/>
        <w:tabs>
          <w:tab w:val="left" w:pos="720"/>
        </w:tabs>
        <w:jc w:val="center"/>
        <w:rPr>
          <w:rFonts w:ascii="Times New Roman" w:hAnsi="Times New Roman" w:cs="Times New Roman"/>
          <w:b/>
          <w:bCs/>
          <w:color w:val="C45911" w:themeColor="accent2" w:themeShade="BF"/>
          <w:spacing w:val="-2"/>
          <w:sz w:val="24"/>
          <w:szCs w:val="24"/>
        </w:rPr>
      </w:pPr>
      <w:r w:rsidRPr="00071E46">
        <w:rPr>
          <w:rFonts w:ascii="Times New Roman" w:hAnsi="Times New Roman" w:cs="Times New Roman"/>
          <w:b/>
          <w:bCs/>
          <w:color w:val="C45911" w:themeColor="accent2" w:themeShade="BF"/>
          <w:spacing w:val="-2"/>
          <w:sz w:val="24"/>
          <w:szCs w:val="24"/>
        </w:rPr>
        <w:t>Praca wychowawcza przedszkola</w:t>
      </w:r>
    </w:p>
    <w:p w:rsidR="00111525" w:rsidRPr="0011194B" w:rsidRDefault="00111525" w:rsidP="0011194B">
      <w:pPr>
        <w:jc w:val="both"/>
        <w:rPr>
          <w:rFonts w:ascii="Times New Roman" w:hAnsi="Times New Roman" w:cs="Times New Roman"/>
          <w:sz w:val="24"/>
          <w:szCs w:val="24"/>
        </w:rPr>
      </w:pPr>
      <w:r w:rsidRPr="0011194B">
        <w:rPr>
          <w:rFonts w:ascii="Times New Roman" w:hAnsi="Times New Roman" w:cs="Times New Roman"/>
          <w:sz w:val="24"/>
          <w:szCs w:val="24"/>
        </w:rPr>
        <w:t xml:space="preserve"> Wychowanie jest świadomym i celowym działaniem pedagogicznym, zaczyna się </w:t>
      </w:r>
      <w:r w:rsidR="0011194B">
        <w:rPr>
          <w:rFonts w:ascii="Times New Roman" w:hAnsi="Times New Roman" w:cs="Times New Roman"/>
          <w:sz w:val="24"/>
          <w:szCs w:val="24"/>
        </w:rPr>
        <w:t xml:space="preserve">  </w:t>
      </w:r>
      <w:r w:rsidR="0011194B" w:rsidRPr="0011194B">
        <w:rPr>
          <w:rFonts w:ascii="Times New Roman" w:hAnsi="Times New Roman" w:cs="Times New Roman"/>
          <w:sz w:val="24"/>
          <w:szCs w:val="24"/>
        </w:rPr>
        <w:t xml:space="preserve"> </w:t>
      </w:r>
      <w:r w:rsidRPr="0011194B">
        <w:rPr>
          <w:rFonts w:ascii="Times New Roman" w:hAnsi="Times New Roman" w:cs="Times New Roman"/>
          <w:sz w:val="24"/>
          <w:szCs w:val="24"/>
        </w:rPr>
        <w:t>w rodzinie, a kontynuują go nauczyciele</w:t>
      </w:r>
      <w:r w:rsidR="0011194B">
        <w:rPr>
          <w:rFonts w:ascii="Times New Roman" w:hAnsi="Times New Roman" w:cs="Times New Roman"/>
          <w:sz w:val="24"/>
          <w:szCs w:val="24"/>
        </w:rPr>
        <w:t xml:space="preserve">. Dlatego działania wychowawcze </w:t>
      </w:r>
      <w:r w:rsidR="0011194B" w:rsidRPr="0011194B">
        <w:rPr>
          <w:rFonts w:ascii="Times New Roman" w:hAnsi="Times New Roman" w:cs="Times New Roman"/>
          <w:sz w:val="24"/>
          <w:szCs w:val="24"/>
        </w:rPr>
        <w:t xml:space="preserve"> </w:t>
      </w:r>
      <w:r w:rsidRPr="0011194B">
        <w:rPr>
          <w:rFonts w:ascii="Times New Roman" w:hAnsi="Times New Roman" w:cs="Times New Roman"/>
          <w:sz w:val="24"/>
          <w:szCs w:val="24"/>
        </w:rPr>
        <w:t xml:space="preserve">w przedszkolu powinny </w:t>
      </w:r>
      <w:r w:rsidR="0011194B">
        <w:rPr>
          <w:rFonts w:ascii="Times New Roman" w:hAnsi="Times New Roman" w:cs="Times New Roman"/>
          <w:sz w:val="24"/>
          <w:szCs w:val="24"/>
        </w:rPr>
        <w:t xml:space="preserve">                      </w:t>
      </w:r>
      <w:r w:rsidRPr="0011194B">
        <w:rPr>
          <w:rFonts w:ascii="Times New Roman" w:hAnsi="Times New Roman" w:cs="Times New Roman"/>
          <w:sz w:val="24"/>
          <w:szCs w:val="24"/>
        </w:rPr>
        <w:t>się odbywać przy szeroko</w:t>
      </w:r>
      <w:r w:rsidR="0011194B">
        <w:rPr>
          <w:rFonts w:ascii="Times New Roman" w:hAnsi="Times New Roman" w:cs="Times New Roman"/>
          <w:sz w:val="24"/>
          <w:szCs w:val="24"/>
        </w:rPr>
        <w:t xml:space="preserve"> rozumianej współpracy rodziców</w:t>
      </w:r>
      <w:r w:rsidR="0011194B" w:rsidRPr="0011194B">
        <w:rPr>
          <w:rFonts w:ascii="Times New Roman" w:hAnsi="Times New Roman" w:cs="Times New Roman"/>
          <w:sz w:val="24"/>
          <w:szCs w:val="24"/>
        </w:rPr>
        <w:t xml:space="preserve"> </w:t>
      </w:r>
      <w:r w:rsidRPr="0011194B">
        <w:rPr>
          <w:rFonts w:ascii="Times New Roman" w:hAnsi="Times New Roman" w:cs="Times New Roman"/>
          <w:sz w:val="24"/>
          <w:szCs w:val="24"/>
        </w:rPr>
        <w:t xml:space="preserve">z nauczycielem, tak aby, przygotować dziecko do samodzielności i dokonywania właściwych wyborów. </w:t>
      </w:r>
    </w:p>
    <w:p w:rsidR="00111525" w:rsidRPr="0011194B" w:rsidRDefault="00111525" w:rsidP="0011194B">
      <w:pPr>
        <w:jc w:val="both"/>
        <w:rPr>
          <w:rFonts w:ascii="Times New Roman" w:hAnsi="Times New Roman" w:cs="Times New Roman"/>
          <w:sz w:val="24"/>
          <w:szCs w:val="24"/>
        </w:rPr>
      </w:pPr>
      <w:r w:rsidRPr="0011194B">
        <w:rPr>
          <w:rFonts w:ascii="Times New Roman" w:hAnsi="Times New Roman" w:cs="Times New Roman"/>
          <w:sz w:val="24"/>
          <w:szCs w:val="24"/>
        </w:rPr>
        <w:t xml:space="preserve"> Działaniami wychowawczymi obejmowano poszczególne dzieci, jak również za każdym razem przedstawiano sytuację na forum grupy. Zdarzały się sytuacje kłamstw oraz niszczenia wytworów prac innych dzieci oraz nie poszanowanie własności. Kluczowym celem działań wychowawczych w grupie Misiaczków roku szkolnym 2018/19 stało się scentralizowanie tych działań w kierunku większej samodzielności dziecka, porządku i dyscypliny, stopniowego przechodzenia z jego egocentryzmu na tolerancyjność, empatię, poszanowanie innych, a także wyzbywanie się złych destruktywnych emocji , przejawów agresji na rzecz  rozumienia innych i próby rozwiązywania konfliktów efektywnie.</w:t>
      </w:r>
    </w:p>
    <w:p w:rsidR="0011194B" w:rsidRDefault="00111525" w:rsidP="0011194B">
      <w:pPr>
        <w:jc w:val="both"/>
        <w:rPr>
          <w:rFonts w:ascii="Times New Roman" w:hAnsi="Times New Roman" w:cs="Times New Roman"/>
          <w:sz w:val="24"/>
          <w:szCs w:val="24"/>
        </w:rPr>
      </w:pPr>
      <w:r w:rsidRPr="0011194B">
        <w:rPr>
          <w:rFonts w:ascii="Times New Roman" w:hAnsi="Times New Roman" w:cs="Times New Roman"/>
          <w:sz w:val="24"/>
          <w:szCs w:val="24"/>
        </w:rPr>
        <w:t xml:space="preserve">Prowadzono rozmowy, pogadanki, zajęcia tematyczne, wprowadzono funkcję dyżurnych, uczono krok po kroku zasad samodzielnego zakładania odzieży wierzchniej, zapinania guzików, wiązania sznurowadeł, prawidłowych czynności higienicznych. Poprzez zabawy dydaktyczne, mające na celu rozwijanie słownictwa, nazywanie stanów emocjonalnych, uczono dzieci wyraźnego mówienia o swoich potrzebach, jasnego wyrażania zdania i opinii. </w:t>
      </w:r>
      <w:r w:rsidR="0011194B">
        <w:rPr>
          <w:rFonts w:ascii="Times New Roman" w:hAnsi="Times New Roman" w:cs="Times New Roman"/>
          <w:sz w:val="24"/>
          <w:szCs w:val="24"/>
        </w:rPr>
        <w:t xml:space="preserve">               </w:t>
      </w:r>
      <w:r w:rsidRPr="0011194B">
        <w:rPr>
          <w:rFonts w:ascii="Times New Roman" w:hAnsi="Times New Roman" w:cs="Times New Roman"/>
          <w:sz w:val="24"/>
          <w:szCs w:val="24"/>
        </w:rPr>
        <w:t>W efekcie dzieci osiągnęły wyżej wymienione cele w stopniu bardzo dobrym.</w:t>
      </w:r>
    </w:p>
    <w:p w:rsidR="00111525" w:rsidRPr="0011194B" w:rsidRDefault="00111525" w:rsidP="0011194B">
      <w:pPr>
        <w:jc w:val="both"/>
        <w:rPr>
          <w:rFonts w:ascii="Times New Roman" w:hAnsi="Times New Roman" w:cs="Times New Roman"/>
          <w:sz w:val="24"/>
          <w:szCs w:val="24"/>
        </w:rPr>
      </w:pPr>
      <w:r w:rsidRPr="0011194B">
        <w:rPr>
          <w:rFonts w:ascii="Times New Roman" w:hAnsi="Times New Roman" w:cs="Times New Roman"/>
          <w:sz w:val="24"/>
          <w:szCs w:val="24"/>
        </w:rPr>
        <w:lastRenderedPageBreak/>
        <w:t xml:space="preserve">Przypominano o zasadach panujących w grupie na podstawie piktogramów oraz przedstawiano sytuację na forum grupy. Dodatkowo nauczyciel za każdym razem pokazywał czynności zmierzające do dokładnego sprzątania stanowiska pracy, wspólnego segregowania rzeczy poprzez cykliczną organizację ,,sprzątania sali”. W efekcie dzieci rozumieją cele czystości </w:t>
      </w:r>
      <w:r w:rsidR="0011194B">
        <w:rPr>
          <w:rFonts w:ascii="Times New Roman" w:hAnsi="Times New Roman" w:cs="Times New Roman"/>
          <w:sz w:val="24"/>
          <w:szCs w:val="24"/>
        </w:rPr>
        <w:t xml:space="preserve">                     </w:t>
      </w:r>
      <w:r w:rsidRPr="0011194B">
        <w:rPr>
          <w:rFonts w:ascii="Times New Roman" w:hAnsi="Times New Roman" w:cs="Times New Roman"/>
          <w:sz w:val="24"/>
          <w:szCs w:val="24"/>
        </w:rPr>
        <w:t>i dbania o rzeczy własne i grupowe, znają zasady panujące na sali.</w:t>
      </w:r>
    </w:p>
    <w:p w:rsidR="0011194B" w:rsidRDefault="00111525" w:rsidP="0011194B">
      <w:pPr>
        <w:jc w:val="both"/>
        <w:rPr>
          <w:rFonts w:ascii="Times New Roman" w:hAnsi="Times New Roman" w:cs="Times New Roman"/>
          <w:sz w:val="24"/>
          <w:szCs w:val="24"/>
        </w:rPr>
      </w:pPr>
      <w:r w:rsidRPr="0011194B">
        <w:rPr>
          <w:rFonts w:ascii="Times New Roman" w:hAnsi="Times New Roman" w:cs="Times New Roman"/>
          <w:sz w:val="24"/>
          <w:szCs w:val="24"/>
        </w:rPr>
        <w:t xml:space="preserve">W celu urozmaicenia zajęć i sytuacji występujących w grupach prowadzono bieżące rozmowy w wyniku zaistniałych problemów na forum grup, wprowadzano tematyczne  historyjki obrazkowe, czytano dzieciom pozycje z zakresu bajkoterapii, wyjaśniano zasady panujące wśród rówieśników, a także za pomocą pantomimy nauczycielka tworzyła okazyjne opowiadania, których treść i bohaterów oceniały same dzieci. Te sytuacje doraźnie były przedstawiane rodzicom, wspólnie planując dalsze działania i szukając rozwiązania. </w:t>
      </w:r>
      <w:r w:rsidR="00F832D8">
        <w:rPr>
          <w:rFonts w:ascii="Times New Roman" w:hAnsi="Times New Roman" w:cs="Times New Roman"/>
          <w:sz w:val="24"/>
          <w:szCs w:val="24"/>
        </w:rPr>
        <w:t xml:space="preserve">                           </w:t>
      </w:r>
      <w:r w:rsidRPr="0011194B">
        <w:rPr>
          <w:rFonts w:ascii="Times New Roman" w:hAnsi="Times New Roman" w:cs="Times New Roman"/>
          <w:sz w:val="24"/>
          <w:szCs w:val="24"/>
        </w:rPr>
        <w:t xml:space="preserve">Ponadto nauczyciele prowadzili  cykliczne zajęcia i zabawy z zakresu wyrażania i oceniania emocji, komplementów, mówienia o swoich uczuciach oraz akceptacji innego człowieka i jego praw. Wychowanie to całokształt działań pedagogicznych, które kreują przyszłe życie dziecka. Innym kluczowym celem wychowawczym jest stworzenie dziecku maksymalnych możliwości </w:t>
      </w:r>
      <w:r w:rsidR="00714C64">
        <w:rPr>
          <w:rFonts w:ascii="Times New Roman" w:hAnsi="Times New Roman" w:cs="Times New Roman"/>
          <w:sz w:val="24"/>
          <w:szCs w:val="24"/>
        </w:rPr>
        <w:t xml:space="preserve">                           </w:t>
      </w:r>
      <w:r w:rsidRPr="0011194B">
        <w:rPr>
          <w:rFonts w:ascii="Times New Roman" w:hAnsi="Times New Roman" w:cs="Times New Roman"/>
          <w:sz w:val="24"/>
          <w:szCs w:val="24"/>
        </w:rPr>
        <w:t xml:space="preserve">do poszerzania wiedzy, rozwijania talentów. W tym celu nauczyciele prowadzili zgodnie </w:t>
      </w:r>
      <w:r w:rsidR="00714C64">
        <w:rPr>
          <w:rFonts w:ascii="Times New Roman" w:hAnsi="Times New Roman" w:cs="Times New Roman"/>
          <w:sz w:val="24"/>
          <w:szCs w:val="24"/>
        </w:rPr>
        <w:t xml:space="preserve">                           </w:t>
      </w:r>
      <w:r w:rsidRPr="0011194B">
        <w:rPr>
          <w:rFonts w:ascii="Times New Roman" w:hAnsi="Times New Roman" w:cs="Times New Roman"/>
          <w:sz w:val="24"/>
          <w:szCs w:val="24"/>
        </w:rPr>
        <w:t>z harmonogramem przedszkola cykliczne imprezy grupowe, dzieci uczestniczyły w imprezach przedszkolnych. Działania wychowawcze w grupach były podejmowane na bieżąco na bazie rozmów i planowania przez nauczycielki .</w:t>
      </w:r>
    </w:p>
    <w:p w:rsidR="00111525" w:rsidRPr="0011194B" w:rsidRDefault="00111525" w:rsidP="0011194B">
      <w:pPr>
        <w:jc w:val="both"/>
        <w:rPr>
          <w:rFonts w:ascii="Times New Roman" w:hAnsi="Times New Roman" w:cs="Times New Roman"/>
          <w:sz w:val="24"/>
          <w:szCs w:val="24"/>
        </w:rPr>
      </w:pPr>
      <w:r w:rsidRPr="0011194B">
        <w:rPr>
          <w:rFonts w:ascii="Times New Roman" w:hAnsi="Times New Roman" w:cs="Times New Roman"/>
          <w:sz w:val="24"/>
          <w:szCs w:val="24"/>
        </w:rPr>
        <w:t>W przerwie wakacyjnej przy udziale pracowników int</w:t>
      </w:r>
      <w:r w:rsidR="006D050F">
        <w:rPr>
          <w:rFonts w:ascii="Times New Roman" w:hAnsi="Times New Roman" w:cs="Times New Roman"/>
          <w:sz w:val="24"/>
          <w:szCs w:val="24"/>
        </w:rPr>
        <w:t xml:space="preserve">erwencyjnych zatrudnionych w  </w:t>
      </w:r>
      <w:r w:rsidRPr="0011194B">
        <w:rPr>
          <w:rFonts w:ascii="Times New Roman" w:hAnsi="Times New Roman" w:cs="Times New Roman"/>
          <w:sz w:val="24"/>
          <w:szCs w:val="24"/>
        </w:rPr>
        <w:t xml:space="preserve">Urzędzie Gminy dokonano odmalowania szatni dla dzieci , łazienki, holu wejściowego i tarasu zewnętrznego. W sposób znaczący podniosło </w:t>
      </w:r>
      <w:r w:rsidR="006D050F">
        <w:rPr>
          <w:rFonts w:ascii="Times New Roman" w:hAnsi="Times New Roman" w:cs="Times New Roman"/>
          <w:sz w:val="24"/>
          <w:szCs w:val="24"/>
        </w:rPr>
        <w:t xml:space="preserve">to </w:t>
      </w:r>
      <w:r w:rsidRPr="0011194B">
        <w:rPr>
          <w:rFonts w:ascii="Times New Roman" w:hAnsi="Times New Roman" w:cs="Times New Roman"/>
          <w:sz w:val="24"/>
          <w:szCs w:val="24"/>
        </w:rPr>
        <w:t>estetykę przedszkola.</w:t>
      </w:r>
    </w:p>
    <w:p w:rsidR="00111525" w:rsidRPr="0011194B" w:rsidRDefault="0011194B" w:rsidP="0011194B">
      <w:pPr>
        <w:pStyle w:val="Akapitzlist"/>
        <w:ind w:left="765"/>
        <w:jc w:val="both"/>
        <w:rPr>
          <w:rFonts w:ascii="Times New Roman" w:hAnsi="Times New Roman" w:cs="Times New Roman"/>
          <w:b/>
          <w:sz w:val="24"/>
          <w:szCs w:val="24"/>
        </w:rPr>
      </w:pPr>
      <w:r>
        <w:rPr>
          <w:rFonts w:ascii="Times New Roman" w:hAnsi="Times New Roman" w:cs="Times New Roman"/>
          <w:b/>
          <w:sz w:val="24"/>
          <w:szCs w:val="24"/>
        </w:rPr>
        <w:t xml:space="preserve">      </w:t>
      </w:r>
    </w:p>
    <w:p w:rsidR="004E129F" w:rsidRPr="004E129F" w:rsidRDefault="004E129F" w:rsidP="004E129F">
      <w:pPr>
        <w:autoSpaceDE w:val="0"/>
        <w:autoSpaceDN w:val="0"/>
        <w:adjustRightInd w:val="0"/>
        <w:spacing w:after="0" w:line="240" w:lineRule="auto"/>
        <w:rPr>
          <w:rFonts w:ascii="Times New Roman" w:hAnsi="Times New Roman" w:cs="Times New Roman"/>
          <w:i/>
          <w:color w:val="000000"/>
          <w:sz w:val="24"/>
          <w:szCs w:val="24"/>
        </w:rPr>
      </w:pPr>
    </w:p>
    <w:p w:rsidR="00111525" w:rsidRPr="004E129F" w:rsidRDefault="004E129F" w:rsidP="004E129F">
      <w:pPr>
        <w:pStyle w:val="Default"/>
        <w:jc w:val="both"/>
        <w:rPr>
          <w:rFonts w:ascii="Times New Roman" w:hAnsi="Times New Roman" w:cs="Times New Roman"/>
          <w:b/>
          <w:i/>
          <w:sz w:val="28"/>
          <w:szCs w:val="28"/>
        </w:rPr>
      </w:pPr>
      <w:r w:rsidRPr="004E129F">
        <w:rPr>
          <w:rFonts w:ascii="Times New Roman" w:hAnsi="Times New Roman" w:cs="Times New Roman"/>
          <w:i/>
          <w:sz w:val="23"/>
          <w:szCs w:val="23"/>
        </w:rPr>
        <w:t>Informacja została opracowana na podstawie danych zawartych w Systemie Informacji Oświatowej, danych Urzędu Gminy Milejewo, informacji przekazanych przez placówki oświatowe oraz na podstawie licznych opracowań własnych, ze szczególnym uwzględnieniem wyników uzyskanych z egzaminu gimnazjalnego oraz ósmoklasisty opublikowanych przez OKE na stronie www.oke.lomza.com.pl.</w:t>
      </w:r>
    </w:p>
    <w:sectPr w:rsidR="00111525" w:rsidRPr="004E129F" w:rsidSect="00007A1E">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90" w:rsidRDefault="00CE2690" w:rsidP="00007A1E">
      <w:pPr>
        <w:spacing w:after="0" w:line="240" w:lineRule="auto"/>
      </w:pPr>
      <w:r>
        <w:separator/>
      </w:r>
    </w:p>
  </w:endnote>
  <w:endnote w:type="continuationSeparator" w:id="0">
    <w:p w:rsidR="00CE2690" w:rsidRDefault="00CE2690" w:rsidP="0000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polonia">
    <w:altName w:val="Cambria Math"/>
    <w:panose1 w:val="00000000000000000000"/>
    <w:charset w:val="00"/>
    <w:family w:val="roman"/>
    <w:notTrueType/>
    <w:pitch w:val="variable"/>
    <w:sig w:usb0="00000001" w:usb1="10000001" w:usb2="04000000" w:usb3="00000000" w:csb0="0000019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836"/>
      <w:gridCol w:w="466"/>
    </w:tblGrid>
    <w:tr w:rsidR="00193391" w:rsidRPr="00B81EBF" w:rsidTr="00B81EBF">
      <w:trPr>
        <w:trHeight w:val="736"/>
        <w:jc w:val="right"/>
      </w:trPr>
      <w:tc>
        <w:tcPr>
          <w:tcW w:w="8618" w:type="dxa"/>
          <w:vAlign w:val="center"/>
        </w:tcPr>
        <w:sdt>
          <w:sdtPr>
            <w:rPr>
              <w:b/>
              <w:i/>
              <w:caps/>
              <w:color w:val="000000" w:themeColor="text1"/>
              <w:sz w:val="20"/>
            </w:rPr>
            <w:alias w:val="Autor"/>
            <w:tag w:val=""/>
            <w:id w:val="531775261"/>
            <w:placeholder>
              <w:docPart w:val="D3C50C464061488091E8E93CD0702708"/>
            </w:placeholder>
            <w:dataBinding w:prefixMappings="xmlns:ns0='http://purl.org/dc/elements/1.1/' xmlns:ns1='http://schemas.openxmlformats.org/package/2006/metadata/core-properties' " w:xpath="/ns1:coreProperties[1]/ns0:creator[1]" w:storeItemID="{6C3C8BC8-F283-45AE-878A-BAB7291924A1}"/>
            <w:text/>
          </w:sdtPr>
          <w:sdtEndPr/>
          <w:sdtContent>
            <w:p w:rsidR="00193391" w:rsidRPr="00B81EBF" w:rsidRDefault="00193391" w:rsidP="00007A1E">
              <w:pPr>
                <w:pStyle w:val="Nagwek"/>
                <w:jc w:val="right"/>
                <w:rPr>
                  <w:b/>
                  <w:i/>
                  <w:caps/>
                  <w:color w:val="000000" w:themeColor="text1"/>
                  <w:sz w:val="20"/>
                </w:rPr>
              </w:pPr>
              <w:r w:rsidRPr="00B81EBF">
                <w:rPr>
                  <w:b/>
                  <w:i/>
                  <w:caps/>
                  <w:color w:val="000000" w:themeColor="text1"/>
                  <w:sz w:val="20"/>
                </w:rPr>
                <w:t>INFORMACJA O STANIE REALIZACJI ZADAŃ OŚWIATOWYCH W ROKU SZKOLNYM 2018/2019</w:t>
              </w:r>
            </w:p>
          </w:sdtContent>
        </w:sdt>
      </w:tc>
      <w:tc>
        <w:tcPr>
          <w:tcW w:w="454" w:type="dxa"/>
          <w:shd w:val="clear" w:color="auto" w:fill="ED7D31" w:themeFill="accent2"/>
          <w:vAlign w:val="center"/>
        </w:tcPr>
        <w:p w:rsidR="00193391" w:rsidRPr="00B81EBF" w:rsidRDefault="00193391">
          <w:pPr>
            <w:pStyle w:val="Stopka"/>
            <w:jc w:val="center"/>
            <w:rPr>
              <w:b/>
              <w:i/>
              <w:color w:val="FFFFFF" w:themeColor="background1"/>
              <w:sz w:val="20"/>
            </w:rPr>
          </w:pPr>
          <w:r w:rsidRPr="00B81EBF">
            <w:rPr>
              <w:b/>
              <w:i/>
              <w:color w:val="FFFFFF" w:themeColor="background1"/>
              <w:sz w:val="20"/>
            </w:rPr>
            <w:fldChar w:fldCharType="begin"/>
          </w:r>
          <w:r w:rsidRPr="00B81EBF">
            <w:rPr>
              <w:b/>
              <w:i/>
              <w:color w:val="FFFFFF" w:themeColor="background1"/>
              <w:sz w:val="20"/>
            </w:rPr>
            <w:instrText>PAGE   \* MERGEFORMAT</w:instrText>
          </w:r>
          <w:r w:rsidRPr="00B81EBF">
            <w:rPr>
              <w:b/>
              <w:i/>
              <w:color w:val="FFFFFF" w:themeColor="background1"/>
              <w:sz w:val="20"/>
            </w:rPr>
            <w:fldChar w:fldCharType="separate"/>
          </w:r>
          <w:r w:rsidR="0080611C">
            <w:rPr>
              <w:b/>
              <w:i/>
              <w:noProof/>
              <w:color w:val="FFFFFF" w:themeColor="background1"/>
              <w:sz w:val="20"/>
            </w:rPr>
            <w:t>23</w:t>
          </w:r>
          <w:r w:rsidRPr="00B81EBF">
            <w:rPr>
              <w:b/>
              <w:i/>
              <w:color w:val="FFFFFF" w:themeColor="background1"/>
              <w:sz w:val="20"/>
            </w:rPr>
            <w:fldChar w:fldCharType="end"/>
          </w:r>
        </w:p>
      </w:tc>
    </w:tr>
  </w:tbl>
  <w:p w:rsidR="00193391" w:rsidRDefault="00193391">
    <w:pPr>
      <w:pStyle w:val="Stopka"/>
    </w:pPr>
    <w:r>
      <w:rPr>
        <w:rFonts w:ascii="Apolonia" w:hAnsi="Apolonia"/>
        <w:noProof/>
        <w:lang w:eastAsia="pl-PL"/>
      </w:rPr>
      <w:drawing>
        <wp:anchor distT="0" distB="0" distL="114300" distR="114300" simplePos="0" relativeHeight="251658240" behindDoc="1" locked="0" layoutInCell="1" allowOverlap="1">
          <wp:simplePos x="0" y="0"/>
          <wp:positionH relativeFrom="column">
            <wp:posOffset>5859145</wp:posOffset>
          </wp:positionH>
          <wp:positionV relativeFrom="paragraph">
            <wp:posOffset>-485775</wp:posOffset>
          </wp:positionV>
          <wp:extent cx="358140" cy="395495"/>
          <wp:effectExtent l="0" t="0" r="3810" b="5080"/>
          <wp:wrapNone/>
          <wp:docPr id="8" name="Obraz 8" descr="Milejewo herb k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jewo herb ko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358140" cy="395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90" w:rsidRDefault="00CE2690" w:rsidP="00007A1E">
      <w:pPr>
        <w:spacing w:after="0" w:line="240" w:lineRule="auto"/>
      </w:pPr>
      <w:r>
        <w:separator/>
      </w:r>
    </w:p>
  </w:footnote>
  <w:footnote w:type="continuationSeparator" w:id="0">
    <w:p w:rsidR="00CE2690" w:rsidRDefault="00CE2690" w:rsidP="00007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F52"/>
    <w:multiLevelType w:val="hybridMultilevel"/>
    <w:tmpl w:val="F2C4E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A7458"/>
    <w:multiLevelType w:val="hybridMultilevel"/>
    <w:tmpl w:val="485E9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E405B"/>
    <w:multiLevelType w:val="hybridMultilevel"/>
    <w:tmpl w:val="10C6E3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7143B9"/>
    <w:multiLevelType w:val="hybridMultilevel"/>
    <w:tmpl w:val="9954C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626E34"/>
    <w:multiLevelType w:val="hybridMultilevel"/>
    <w:tmpl w:val="0E80A710"/>
    <w:lvl w:ilvl="0" w:tplc="C06A16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DE3A00"/>
    <w:multiLevelType w:val="hybridMultilevel"/>
    <w:tmpl w:val="9FC6D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994559"/>
    <w:multiLevelType w:val="hybridMultilevel"/>
    <w:tmpl w:val="41EC7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C34ED1"/>
    <w:multiLevelType w:val="hybridMultilevel"/>
    <w:tmpl w:val="B5341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E40FEB"/>
    <w:multiLevelType w:val="hybridMultilevel"/>
    <w:tmpl w:val="44387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436374"/>
    <w:multiLevelType w:val="hybridMultilevel"/>
    <w:tmpl w:val="6DBAF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FD5124"/>
    <w:multiLevelType w:val="hybridMultilevel"/>
    <w:tmpl w:val="341C7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2C3BAE"/>
    <w:multiLevelType w:val="hybridMultilevel"/>
    <w:tmpl w:val="0E80A710"/>
    <w:lvl w:ilvl="0" w:tplc="C06A16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944954"/>
    <w:multiLevelType w:val="hybridMultilevel"/>
    <w:tmpl w:val="BBD2FE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27314B76"/>
    <w:multiLevelType w:val="hybridMultilevel"/>
    <w:tmpl w:val="56CC337C"/>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4">
    <w:nsid w:val="2BF87297"/>
    <w:multiLevelType w:val="hybridMultilevel"/>
    <w:tmpl w:val="967CA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03DFE"/>
    <w:multiLevelType w:val="hybridMultilevel"/>
    <w:tmpl w:val="15386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806E6D"/>
    <w:multiLevelType w:val="hybridMultilevel"/>
    <w:tmpl w:val="32B806C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314E48F7"/>
    <w:multiLevelType w:val="hybridMultilevel"/>
    <w:tmpl w:val="EF5E9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6F318C"/>
    <w:multiLevelType w:val="hybridMultilevel"/>
    <w:tmpl w:val="0BF03F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32272CD2"/>
    <w:multiLevelType w:val="hybridMultilevel"/>
    <w:tmpl w:val="7A626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C4348D"/>
    <w:multiLevelType w:val="hybridMultilevel"/>
    <w:tmpl w:val="7A408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73A2C"/>
    <w:multiLevelType w:val="hybridMultilevel"/>
    <w:tmpl w:val="FC561B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nsid w:val="389F59CF"/>
    <w:multiLevelType w:val="hybridMultilevel"/>
    <w:tmpl w:val="519EA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49708B"/>
    <w:multiLevelType w:val="hybridMultilevel"/>
    <w:tmpl w:val="A86810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3C111DF6"/>
    <w:multiLevelType w:val="hybridMultilevel"/>
    <w:tmpl w:val="189C90B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437176FF"/>
    <w:multiLevelType w:val="hybridMultilevel"/>
    <w:tmpl w:val="DE6A2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850ED6"/>
    <w:multiLevelType w:val="hybridMultilevel"/>
    <w:tmpl w:val="90B02D2A"/>
    <w:lvl w:ilvl="0" w:tplc="0C86EBAA">
      <w:start w:val="1"/>
      <w:numFmt w:val="upperRoman"/>
      <w:lvlText w:val="%1."/>
      <w:lvlJc w:val="left"/>
      <w:pPr>
        <w:ind w:left="765" w:hanging="72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nsid w:val="47AC531A"/>
    <w:multiLevelType w:val="hybridMultilevel"/>
    <w:tmpl w:val="AA367D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507C6436"/>
    <w:multiLevelType w:val="hybridMultilevel"/>
    <w:tmpl w:val="662E65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1E05176"/>
    <w:multiLevelType w:val="hybridMultilevel"/>
    <w:tmpl w:val="DAC2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206F8E"/>
    <w:multiLevelType w:val="hybridMultilevel"/>
    <w:tmpl w:val="354036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A97AB3"/>
    <w:multiLevelType w:val="hybridMultilevel"/>
    <w:tmpl w:val="12663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7F758E"/>
    <w:multiLevelType w:val="hybridMultilevel"/>
    <w:tmpl w:val="428A1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05784C"/>
    <w:multiLevelType w:val="hybridMultilevel"/>
    <w:tmpl w:val="8E46B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D11D7F"/>
    <w:multiLevelType w:val="hybridMultilevel"/>
    <w:tmpl w:val="891468D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7815936"/>
    <w:multiLevelType w:val="hybridMultilevel"/>
    <w:tmpl w:val="B88ECA22"/>
    <w:lvl w:ilvl="0" w:tplc="04150011">
      <w:start w:val="1"/>
      <w:numFmt w:val="decimal"/>
      <w:lvlText w:val="%1)"/>
      <w:lvlJc w:val="left"/>
      <w:pPr>
        <w:ind w:left="720" w:hanging="360"/>
      </w:pPr>
    </w:lvl>
    <w:lvl w:ilvl="1" w:tplc="028AD2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ED6A05"/>
    <w:multiLevelType w:val="hybridMultilevel"/>
    <w:tmpl w:val="0074D28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7">
    <w:nsid w:val="7A197324"/>
    <w:multiLevelType w:val="hybridMultilevel"/>
    <w:tmpl w:val="166C95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7A3941CF"/>
    <w:multiLevelType w:val="hybridMultilevel"/>
    <w:tmpl w:val="E83CE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5"/>
  </w:num>
  <w:num w:numId="4">
    <w:abstractNumId w:val="20"/>
  </w:num>
  <w:num w:numId="5">
    <w:abstractNumId w:val="0"/>
  </w:num>
  <w:num w:numId="6">
    <w:abstractNumId w:val="11"/>
  </w:num>
  <w:num w:numId="7">
    <w:abstractNumId w:val="4"/>
  </w:num>
  <w:num w:numId="8">
    <w:abstractNumId w:val="26"/>
  </w:num>
  <w:num w:numId="9">
    <w:abstractNumId w:val="30"/>
  </w:num>
  <w:num w:numId="10">
    <w:abstractNumId w:val="33"/>
  </w:num>
  <w:num w:numId="11">
    <w:abstractNumId w:val="34"/>
  </w:num>
  <w:num w:numId="12">
    <w:abstractNumId w:val="23"/>
  </w:num>
  <w:num w:numId="13">
    <w:abstractNumId w:val="22"/>
  </w:num>
  <w:num w:numId="14">
    <w:abstractNumId w:val="9"/>
  </w:num>
  <w:num w:numId="15">
    <w:abstractNumId w:val="15"/>
  </w:num>
  <w:num w:numId="16">
    <w:abstractNumId w:val="10"/>
  </w:num>
  <w:num w:numId="17">
    <w:abstractNumId w:val="16"/>
  </w:num>
  <w:num w:numId="18">
    <w:abstractNumId w:val="19"/>
  </w:num>
  <w:num w:numId="19">
    <w:abstractNumId w:val="18"/>
  </w:num>
  <w:num w:numId="20">
    <w:abstractNumId w:val="29"/>
  </w:num>
  <w:num w:numId="21">
    <w:abstractNumId w:val="1"/>
  </w:num>
  <w:num w:numId="22">
    <w:abstractNumId w:val="28"/>
  </w:num>
  <w:num w:numId="23">
    <w:abstractNumId w:val="5"/>
  </w:num>
  <w:num w:numId="24">
    <w:abstractNumId w:val="7"/>
  </w:num>
  <w:num w:numId="25">
    <w:abstractNumId w:val="6"/>
  </w:num>
  <w:num w:numId="26">
    <w:abstractNumId w:val="8"/>
  </w:num>
  <w:num w:numId="27">
    <w:abstractNumId w:val="13"/>
  </w:num>
  <w:num w:numId="28">
    <w:abstractNumId w:val="12"/>
  </w:num>
  <w:num w:numId="29">
    <w:abstractNumId w:val="24"/>
  </w:num>
  <w:num w:numId="30">
    <w:abstractNumId w:val="37"/>
  </w:num>
  <w:num w:numId="31">
    <w:abstractNumId w:val="31"/>
  </w:num>
  <w:num w:numId="32">
    <w:abstractNumId w:val="27"/>
  </w:num>
  <w:num w:numId="33">
    <w:abstractNumId w:val="25"/>
  </w:num>
  <w:num w:numId="34">
    <w:abstractNumId w:val="17"/>
  </w:num>
  <w:num w:numId="35">
    <w:abstractNumId w:val="3"/>
  </w:num>
  <w:num w:numId="36">
    <w:abstractNumId w:val="21"/>
  </w:num>
  <w:num w:numId="37">
    <w:abstractNumId w:val="38"/>
  </w:num>
  <w:num w:numId="38">
    <w:abstractNumId w:val="3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3C"/>
    <w:rsid w:val="00007A1E"/>
    <w:rsid w:val="00067407"/>
    <w:rsid w:val="00071E46"/>
    <w:rsid w:val="000761A0"/>
    <w:rsid w:val="000B4F51"/>
    <w:rsid w:val="00111525"/>
    <w:rsid w:val="0011194B"/>
    <w:rsid w:val="0012140E"/>
    <w:rsid w:val="0013249E"/>
    <w:rsid w:val="00137647"/>
    <w:rsid w:val="0014087C"/>
    <w:rsid w:val="00193391"/>
    <w:rsid w:val="001B3E8C"/>
    <w:rsid w:val="0026798C"/>
    <w:rsid w:val="0029299F"/>
    <w:rsid w:val="002B172F"/>
    <w:rsid w:val="002F0A33"/>
    <w:rsid w:val="00305B66"/>
    <w:rsid w:val="00336497"/>
    <w:rsid w:val="003670D8"/>
    <w:rsid w:val="00386818"/>
    <w:rsid w:val="003A2692"/>
    <w:rsid w:val="003C184B"/>
    <w:rsid w:val="003E684F"/>
    <w:rsid w:val="004231E5"/>
    <w:rsid w:val="00431418"/>
    <w:rsid w:val="00491ED0"/>
    <w:rsid w:val="004A5D5E"/>
    <w:rsid w:val="004B246D"/>
    <w:rsid w:val="004B6466"/>
    <w:rsid w:val="004C0A3C"/>
    <w:rsid w:val="004E129F"/>
    <w:rsid w:val="0059656B"/>
    <w:rsid w:val="005D48DC"/>
    <w:rsid w:val="00624083"/>
    <w:rsid w:val="006327A7"/>
    <w:rsid w:val="006830B3"/>
    <w:rsid w:val="006C7127"/>
    <w:rsid w:val="006D050F"/>
    <w:rsid w:val="00714C64"/>
    <w:rsid w:val="00722372"/>
    <w:rsid w:val="00761978"/>
    <w:rsid w:val="00771EB2"/>
    <w:rsid w:val="00796129"/>
    <w:rsid w:val="007A3EF6"/>
    <w:rsid w:val="007D6CF7"/>
    <w:rsid w:val="0080611C"/>
    <w:rsid w:val="008443B1"/>
    <w:rsid w:val="008969DD"/>
    <w:rsid w:val="009177EE"/>
    <w:rsid w:val="00922BFB"/>
    <w:rsid w:val="00963170"/>
    <w:rsid w:val="009D62C9"/>
    <w:rsid w:val="009F3099"/>
    <w:rsid w:val="00A118F3"/>
    <w:rsid w:val="00A61E17"/>
    <w:rsid w:val="00B55ADD"/>
    <w:rsid w:val="00B81EBF"/>
    <w:rsid w:val="00BA4A21"/>
    <w:rsid w:val="00BD18FC"/>
    <w:rsid w:val="00BF7E48"/>
    <w:rsid w:val="00C15991"/>
    <w:rsid w:val="00C53938"/>
    <w:rsid w:val="00C732BD"/>
    <w:rsid w:val="00C750FF"/>
    <w:rsid w:val="00C8559C"/>
    <w:rsid w:val="00CB138D"/>
    <w:rsid w:val="00CC7A1B"/>
    <w:rsid w:val="00CE2690"/>
    <w:rsid w:val="00CE7D63"/>
    <w:rsid w:val="00D111D6"/>
    <w:rsid w:val="00D5062B"/>
    <w:rsid w:val="00DA0605"/>
    <w:rsid w:val="00E10A55"/>
    <w:rsid w:val="00E20A1B"/>
    <w:rsid w:val="00E75451"/>
    <w:rsid w:val="00EC610D"/>
    <w:rsid w:val="00ED2BDF"/>
    <w:rsid w:val="00F056E3"/>
    <w:rsid w:val="00F121B7"/>
    <w:rsid w:val="00F80FB3"/>
    <w:rsid w:val="00F832D8"/>
    <w:rsid w:val="00F868F0"/>
    <w:rsid w:val="00F86A98"/>
    <w:rsid w:val="00F91319"/>
    <w:rsid w:val="00FB5B1F"/>
    <w:rsid w:val="00FD2D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111525"/>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A3C"/>
    <w:pPr>
      <w:ind w:left="720"/>
      <w:contextualSpacing/>
    </w:pPr>
  </w:style>
  <w:style w:type="paragraph" w:customStyle="1" w:styleId="Default">
    <w:name w:val="Default"/>
    <w:rsid w:val="00C53938"/>
    <w:pPr>
      <w:autoSpaceDE w:val="0"/>
      <w:autoSpaceDN w:val="0"/>
      <w:adjustRightInd w:val="0"/>
      <w:spacing w:after="0" w:line="240" w:lineRule="auto"/>
    </w:pPr>
    <w:rPr>
      <w:rFonts w:ascii="Cambria" w:hAnsi="Cambria" w:cs="Cambria"/>
      <w:color w:val="000000"/>
      <w:sz w:val="24"/>
      <w:szCs w:val="24"/>
    </w:rPr>
  </w:style>
  <w:style w:type="paragraph" w:customStyle="1" w:styleId="intro">
    <w:name w:val="intro"/>
    <w:basedOn w:val="Normalny"/>
    <w:rsid w:val="004A5D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A5D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5D5E"/>
    <w:rPr>
      <w:b/>
      <w:bCs/>
    </w:rPr>
  </w:style>
  <w:style w:type="table" w:styleId="Tabela-Siatka">
    <w:name w:val="Table Grid"/>
    <w:basedOn w:val="Standardowy"/>
    <w:uiPriority w:val="59"/>
    <w:rsid w:val="00C7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11525"/>
    <w:rPr>
      <w:rFonts w:ascii="Cambria" w:eastAsia="Times New Roman" w:hAnsi="Cambria" w:cs="Times New Roman"/>
      <w:b/>
      <w:bCs/>
      <w:color w:val="4F81BD"/>
      <w:sz w:val="26"/>
      <w:szCs w:val="26"/>
    </w:rPr>
  </w:style>
  <w:style w:type="paragraph" w:styleId="Stopka">
    <w:name w:val="footer"/>
    <w:basedOn w:val="Normalny"/>
    <w:link w:val="StopkaZnak"/>
    <w:uiPriority w:val="99"/>
    <w:unhideWhenUsed/>
    <w:rsid w:val="00111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525"/>
  </w:style>
  <w:style w:type="table" w:customStyle="1" w:styleId="Tabela-Siatka1">
    <w:name w:val="Tabela - Siatka1"/>
    <w:basedOn w:val="Standardowy"/>
    <w:next w:val="Tabela-Siatka"/>
    <w:uiPriority w:val="39"/>
    <w:rsid w:val="00C1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6327A7"/>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6327A7"/>
    <w:rPr>
      <w:rFonts w:ascii="Times New Roman" w:eastAsia="Times New Roman" w:hAnsi="Times New Roman" w:cs="Times New Roman"/>
      <w:sz w:val="28"/>
      <w:szCs w:val="24"/>
      <w:lang w:eastAsia="ar-SA"/>
    </w:rPr>
  </w:style>
  <w:style w:type="paragraph" w:customStyle="1" w:styleId="Akapitzlist1">
    <w:name w:val="Akapit z listą1"/>
    <w:basedOn w:val="Normalny"/>
    <w:rsid w:val="006327A7"/>
    <w:pPr>
      <w:suppressAutoHyphens/>
      <w:spacing w:after="0" w:line="240" w:lineRule="auto"/>
      <w:ind w:left="720"/>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0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7A1E"/>
  </w:style>
  <w:style w:type="paragraph" w:styleId="Tekstdymka">
    <w:name w:val="Balloon Text"/>
    <w:basedOn w:val="Normalny"/>
    <w:link w:val="TekstdymkaZnak"/>
    <w:uiPriority w:val="99"/>
    <w:semiHidden/>
    <w:unhideWhenUsed/>
    <w:rsid w:val="004314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4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111525"/>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A3C"/>
    <w:pPr>
      <w:ind w:left="720"/>
      <w:contextualSpacing/>
    </w:pPr>
  </w:style>
  <w:style w:type="paragraph" w:customStyle="1" w:styleId="Default">
    <w:name w:val="Default"/>
    <w:rsid w:val="00C53938"/>
    <w:pPr>
      <w:autoSpaceDE w:val="0"/>
      <w:autoSpaceDN w:val="0"/>
      <w:adjustRightInd w:val="0"/>
      <w:spacing w:after="0" w:line="240" w:lineRule="auto"/>
    </w:pPr>
    <w:rPr>
      <w:rFonts w:ascii="Cambria" w:hAnsi="Cambria" w:cs="Cambria"/>
      <w:color w:val="000000"/>
      <w:sz w:val="24"/>
      <w:szCs w:val="24"/>
    </w:rPr>
  </w:style>
  <w:style w:type="paragraph" w:customStyle="1" w:styleId="intro">
    <w:name w:val="intro"/>
    <w:basedOn w:val="Normalny"/>
    <w:rsid w:val="004A5D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A5D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5D5E"/>
    <w:rPr>
      <w:b/>
      <w:bCs/>
    </w:rPr>
  </w:style>
  <w:style w:type="table" w:styleId="Tabela-Siatka">
    <w:name w:val="Table Grid"/>
    <w:basedOn w:val="Standardowy"/>
    <w:uiPriority w:val="59"/>
    <w:rsid w:val="00C7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11525"/>
    <w:rPr>
      <w:rFonts w:ascii="Cambria" w:eastAsia="Times New Roman" w:hAnsi="Cambria" w:cs="Times New Roman"/>
      <w:b/>
      <w:bCs/>
      <w:color w:val="4F81BD"/>
      <w:sz w:val="26"/>
      <w:szCs w:val="26"/>
    </w:rPr>
  </w:style>
  <w:style w:type="paragraph" w:styleId="Stopka">
    <w:name w:val="footer"/>
    <w:basedOn w:val="Normalny"/>
    <w:link w:val="StopkaZnak"/>
    <w:uiPriority w:val="99"/>
    <w:unhideWhenUsed/>
    <w:rsid w:val="00111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525"/>
  </w:style>
  <w:style w:type="table" w:customStyle="1" w:styleId="Tabela-Siatka1">
    <w:name w:val="Tabela - Siatka1"/>
    <w:basedOn w:val="Standardowy"/>
    <w:next w:val="Tabela-Siatka"/>
    <w:uiPriority w:val="39"/>
    <w:rsid w:val="00C1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6327A7"/>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6327A7"/>
    <w:rPr>
      <w:rFonts w:ascii="Times New Roman" w:eastAsia="Times New Roman" w:hAnsi="Times New Roman" w:cs="Times New Roman"/>
      <w:sz w:val="28"/>
      <w:szCs w:val="24"/>
      <w:lang w:eastAsia="ar-SA"/>
    </w:rPr>
  </w:style>
  <w:style w:type="paragraph" w:customStyle="1" w:styleId="Akapitzlist1">
    <w:name w:val="Akapit z listą1"/>
    <w:basedOn w:val="Normalny"/>
    <w:rsid w:val="006327A7"/>
    <w:pPr>
      <w:suppressAutoHyphens/>
      <w:spacing w:after="0" w:line="240" w:lineRule="auto"/>
      <w:ind w:left="720"/>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0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7A1E"/>
  </w:style>
  <w:style w:type="paragraph" w:styleId="Tekstdymka">
    <w:name w:val="Balloon Text"/>
    <w:basedOn w:val="Normalny"/>
    <w:link w:val="TekstdymkaZnak"/>
    <w:uiPriority w:val="99"/>
    <w:semiHidden/>
    <w:unhideWhenUsed/>
    <w:rsid w:val="004314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4163">
      <w:bodyDiv w:val="1"/>
      <w:marLeft w:val="0"/>
      <w:marRight w:val="0"/>
      <w:marTop w:val="0"/>
      <w:marBottom w:val="0"/>
      <w:divBdr>
        <w:top w:val="none" w:sz="0" w:space="0" w:color="auto"/>
        <w:left w:val="none" w:sz="0" w:space="0" w:color="auto"/>
        <w:bottom w:val="none" w:sz="0" w:space="0" w:color="auto"/>
        <w:right w:val="none" w:sz="0" w:space="0" w:color="auto"/>
      </w:divBdr>
      <w:divsChild>
        <w:div w:id="1204321130">
          <w:marLeft w:val="0"/>
          <w:marRight w:val="0"/>
          <w:marTop w:val="0"/>
          <w:marBottom w:val="0"/>
          <w:divBdr>
            <w:top w:val="none" w:sz="0" w:space="0" w:color="auto"/>
            <w:left w:val="none" w:sz="0" w:space="0" w:color="auto"/>
            <w:bottom w:val="none" w:sz="0" w:space="0" w:color="auto"/>
            <w:right w:val="none" w:sz="0" w:space="0" w:color="auto"/>
          </w:divBdr>
          <w:divsChild>
            <w:div w:id="87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r>
              <a:rPr lang="en-US"/>
              <a:t>Wydatki na oświatę</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tint val="94000"/>
                      <a:satMod val="100000"/>
                      <a:lumMod val="104000"/>
                    </a:schemeClr>
                  </a:gs>
                  <a:gs pos="69000">
                    <a:schemeClr val="accent1">
                      <a:shade val="86000"/>
                      <a:satMod val="130000"/>
                      <a:lumMod val="102000"/>
                    </a:schemeClr>
                  </a:gs>
                  <a:gs pos="100000">
                    <a:schemeClr val="accent1">
                      <a:shade val="72000"/>
                      <a:satMod val="130000"/>
                      <a:lumMod val="100000"/>
                    </a:schemeClr>
                  </a:gs>
                </a:gsLst>
                <a:lin ang="5400000" scaled="0"/>
              </a:gradFill>
              <a:ln>
                <a:noFill/>
              </a:ln>
              <a:effectLst>
                <a:outerShdw blurRad="50800" dist="38100" dir="5400000" sy="96000" rotWithShape="0">
                  <a:srgbClr val="000000">
                    <a:alpha val="54000"/>
                  </a:srgbClr>
                </a:outerShdw>
              </a:effectLst>
            </c:spPr>
          </c:dPt>
          <c:dPt>
            <c:idx val="1"/>
            <c:bubble3D val="0"/>
            <c:spPr>
              <a:gradFill rotWithShape="1">
                <a:gsLst>
                  <a:gs pos="0">
                    <a:schemeClr val="accent2">
                      <a:tint val="94000"/>
                      <a:satMod val="100000"/>
                      <a:lumMod val="104000"/>
                    </a:schemeClr>
                  </a:gs>
                  <a:gs pos="69000">
                    <a:schemeClr val="accent2">
                      <a:shade val="86000"/>
                      <a:satMod val="130000"/>
                      <a:lumMod val="102000"/>
                    </a:schemeClr>
                  </a:gs>
                  <a:gs pos="100000">
                    <a:schemeClr val="accent2">
                      <a:shade val="72000"/>
                      <a:satMod val="130000"/>
                      <a:lumMod val="100000"/>
                    </a:schemeClr>
                  </a:gs>
                </a:gsLst>
                <a:lin ang="5400000" scaled="0"/>
              </a:gradFill>
              <a:ln>
                <a:noFill/>
              </a:ln>
              <a:effectLst>
                <a:outerShdw blurRad="50800" dist="38100" dir="5400000" sy="96000" rotWithShape="0">
                  <a:srgbClr val="000000">
                    <a:alpha val="54000"/>
                  </a:srgbClr>
                </a:outerShdw>
              </a:effectLst>
            </c:spPr>
          </c:dPt>
          <c:dPt>
            <c:idx val="2"/>
            <c:bubble3D val="0"/>
            <c:spPr>
              <a:gradFill rotWithShape="1">
                <a:gsLst>
                  <a:gs pos="0">
                    <a:schemeClr val="accent3">
                      <a:tint val="94000"/>
                      <a:satMod val="100000"/>
                      <a:lumMod val="104000"/>
                    </a:schemeClr>
                  </a:gs>
                  <a:gs pos="69000">
                    <a:schemeClr val="accent3">
                      <a:shade val="86000"/>
                      <a:satMod val="130000"/>
                      <a:lumMod val="102000"/>
                    </a:schemeClr>
                  </a:gs>
                  <a:gs pos="100000">
                    <a:schemeClr val="accent3">
                      <a:shade val="72000"/>
                      <a:satMod val="130000"/>
                      <a:lumMod val="100000"/>
                    </a:schemeClr>
                  </a:gs>
                </a:gsLst>
                <a:lin ang="5400000" scaled="0"/>
              </a:gradFill>
              <a:ln>
                <a:noFill/>
              </a:ln>
              <a:effectLst>
                <a:outerShdw blurRad="50800" dist="38100" dir="5400000" sy="96000" rotWithShape="0">
                  <a:srgbClr val="000000">
                    <a:alpha val="54000"/>
                  </a:srgbClr>
                </a:outerShdw>
              </a:effectLst>
            </c:spPr>
          </c:dPt>
          <c:dPt>
            <c:idx val="3"/>
            <c:bubble3D val="0"/>
            <c:spPr>
              <a:gradFill rotWithShape="1">
                <a:gsLst>
                  <a:gs pos="0">
                    <a:schemeClr val="accent4">
                      <a:tint val="94000"/>
                      <a:satMod val="100000"/>
                      <a:lumMod val="104000"/>
                    </a:schemeClr>
                  </a:gs>
                  <a:gs pos="69000">
                    <a:schemeClr val="accent4">
                      <a:shade val="86000"/>
                      <a:satMod val="130000"/>
                      <a:lumMod val="102000"/>
                    </a:schemeClr>
                  </a:gs>
                  <a:gs pos="100000">
                    <a:schemeClr val="accent4">
                      <a:shade val="72000"/>
                      <a:satMod val="130000"/>
                      <a:lumMod val="100000"/>
                    </a:schemeClr>
                  </a:gs>
                </a:gsLst>
                <a:lin ang="5400000" scaled="0"/>
              </a:gradFill>
              <a:ln>
                <a:noFill/>
              </a:ln>
              <a:effectLst>
                <a:outerShdw blurRad="50800" dist="38100" dir="5400000" sy="96000" rotWithShape="0">
                  <a:srgbClr val="000000">
                    <a:alpha val="54000"/>
                  </a:srgbClr>
                </a:outerShdw>
              </a:effectLst>
            </c:spPr>
          </c:dPt>
          <c:dPt>
            <c:idx val="4"/>
            <c:bubble3D val="0"/>
            <c:spPr>
              <a:gradFill rotWithShape="1">
                <a:gsLst>
                  <a:gs pos="0">
                    <a:schemeClr val="accent5">
                      <a:tint val="94000"/>
                      <a:satMod val="100000"/>
                      <a:lumMod val="104000"/>
                    </a:schemeClr>
                  </a:gs>
                  <a:gs pos="69000">
                    <a:schemeClr val="accent5">
                      <a:shade val="86000"/>
                      <a:satMod val="130000"/>
                      <a:lumMod val="102000"/>
                    </a:schemeClr>
                  </a:gs>
                  <a:gs pos="100000">
                    <a:schemeClr val="accent5">
                      <a:shade val="72000"/>
                      <a:satMod val="130000"/>
                      <a:lumMod val="100000"/>
                    </a:schemeClr>
                  </a:gs>
                </a:gsLst>
                <a:lin ang="5400000" scaled="0"/>
              </a:gradFill>
              <a:ln>
                <a:noFill/>
              </a:ln>
              <a:effectLst>
                <a:outerShdw blurRad="50800" dist="38100" dir="5400000" sy="96000" rotWithShape="0">
                  <a:srgbClr val="000000">
                    <a:alpha val="54000"/>
                  </a:srgbClr>
                </a:outerShdw>
              </a:effectLst>
            </c:spPr>
          </c:dPt>
          <c:dPt>
            <c:idx val="5"/>
            <c:bubble3D val="0"/>
            <c:spPr>
              <a:gradFill rotWithShape="1">
                <a:gsLst>
                  <a:gs pos="0">
                    <a:schemeClr val="accent6">
                      <a:tint val="94000"/>
                      <a:satMod val="100000"/>
                      <a:lumMod val="104000"/>
                    </a:schemeClr>
                  </a:gs>
                  <a:gs pos="69000">
                    <a:schemeClr val="accent6">
                      <a:shade val="86000"/>
                      <a:satMod val="130000"/>
                      <a:lumMod val="102000"/>
                    </a:schemeClr>
                  </a:gs>
                  <a:gs pos="100000">
                    <a:schemeClr val="accent6">
                      <a:shade val="72000"/>
                      <a:satMod val="130000"/>
                      <a:lumMod val="100000"/>
                    </a:schemeClr>
                  </a:gs>
                </a:gsLst>
                <a:lin ang="5400000" scaled="0"/>
              </a:gradFill>
              <a:ln>
                <a:noFill/>
              </a:ln>
              <a:effectLst>
                <a:outerShdw blurRad="50800" dist="38100" dir="5400000" sy="96000" rotWithShape="0">
                  <a:srgbClr val="000000">
                    <a:alpha val="54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Arkusz2!$A$106:$F$106</c:f>
              <c:strCache>
                <c:ptCount val="6"/>
                <c:pt idx="0">
                  <c:v>SP z oddz.</c:v>
                </c:pt>
                <c:pt idx="1">
                  <c:v>Gimnazjum</c:v>
                </c:pt>
                <c:pt idx="2">
                  <c:v>Przedszkole</c:v>
                </c:pt>
                <c:pt idx="3">
                  <c:v>Dowozy</c:v>
                </c:pt>
                <c:pt idx="4">
                  <c:v>Świetlice i stołówka</c:v>
                </c:pt>
                <c:pt idx="5">
                  <c:v>Pozostałe</c:v>
                </c:pt>
              </c:strCache>
            </c:strRef>
          </c:cat>
          <c:val>
            <c:numRef>
              <c:f>Arkusz2!$A$107:$F$107</c:f>
              <c:numCache>
                <c:formatCode>General</c:formatCode>
                <c:ptCount val="6"/>
                <c:pt idx="0">
                  <c:v>2520363.5499999998</c:v>
                </c:pt>
                <c:pt idx="1">
                  <c:v>1054448.99</c:v>
                </c:pt>
                <c:pt idx="2">
                  <c:v>605522.94999999995</c:v>
                </c:pt>
                <c:pt idx="3">
                  <c:v>288256.53999999998</c:v>
                </c:pt>
                <c:pt idx="4">
                  <c:v>344451.63</c:v>
                </c:pt>
                <c:pt idx="5">
                  <c:v>320558.53000000003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r>
              <a:rPr lang="en-US"/>
              <a:t>Wykaz subwencji</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2"/>
            <c:spPr>
              <a:gradFill rotWithShape="1">
                <a:gsLst>
                  <a:gs pos="0">
                    <a:schemeClr val="accent1">
                      <a:tint val="94000"/>
                      <a:satMod val="100000"/>
                      <a:lumMod val="104000"/>
                    </a:schemeClr>
                  </a:gs>
                  <a:gs pos="69000">
                    <a:schemeClr val="accent1">
                      <a:shade val="86000"/>
                      <a:satMod val="130000"/>
                      <a:lumMod val="102000"/>
                    </a:schemeClr>
                  </a:gs>
                  <a:gs pos="100000">
                    <a:schemeClr val="accent1">
                      <a:shade val="72000"/>
                      <a:satMod val="130000"/>
                      <a:lumMod val="100000"/>
                    </a:schemeClr>
                  </a:gs>
                </a:gsLst>
                <a:lin ang="5400000" scaled="0"/>
              </a:gradFill>
              <a:ln>
                <a:noFill/>
              </a:ln>
              <a:effectLst>
                <a:outerShdw blurRad="50800" dist="38100" dir="5400000" sy="96000" rotWithShape="0">
                  <a:srgbClr val="000000">
                    <a:alpha val="54000"/>
                  </a:srgbClr>
                </a:outerShdw>
              </a:effectLst>
              <a:sp3d/>
            </c:spPr>
          </c:dPt>
          <c:dPt>
            <c:idx val="1"/>
            <c:bubble3D val="0"/>
            <c:spPr>
              <a:gradFill rotWithShape="1">
                <a:gsLst>
                  <a:gs pos="0">
                    <a:schemeClr val="accent2">
                      <a:tint val="94000"/>
                      <a:satMod val="100000"/>
                      <a:lumMod val="104000"/>
                    </a:schemeClr>
                  </a:gs>
                  <a:gs pos="69000">
                    <a:schemeClr val="accent2">
                      <a:shade val="86000"/>
                      <a:satMod val="130000"/>
                      <a:lumMod val="102000"/>
                    </a:schemeClr>
                  </a:gs>
                  <a:gs pos="100000">
                    <a:schemeClr val="accent2">
                      <a:shade val="72000"/>
                      <a:satMod val="130000"/>
                      <a:lumMod val="100000"/>
                    </a:schemeClr>
                  </a:gs>
                </a:gsLst>
                <a:lin ang="5400000" scaled="0"/>
              </a:gradFill>
              <a:ln>
                <a:noFill/>
              </a:ln>
              <a:effectLst>
                <a:outerShdw blurRad="50800" dist="38100" dir="5400000" sy="96000" rotWithShape="0">
                  <a:srgbClr val="000000">
                    <a:alpha val="54000"/>
                  </a:srgbClr>
                </a:outerShdw>
              </a:effectLst>
              <a:sp3d/>
            </c:spPr>
          </c:dPt>
          <c:dPt>
            <c:idx val="2"/>
            <c:bubble3D val="0"/>
            <c:spPr>
              <a:gradFill rotWithShape="1">
                <a:gsLst>
                  <a:gs pos="0">
                    <a:schemeClr val="accent3">
                      <a:tint val="94000"/>
                      <a:satMod val="100000"/>
                      <a:lumMod val="104000"/>
                    </a:schemeClr>
                  </a:gs>
                  <a:gs pos="69000">
                    <a:schemeClr val="accent3">
                      <a:shade val="86000"/>
                      <a:satMod val="130000"/>
                      <a:lumMod val="102000"/>
                    </a:schemeClr>
                  </a:gs>
                  <a:gs pos="100000">
                    <a:schemeClr val="accent3">
                      <a:shade val="72000"/>
                      <a:satMod val="130000"/>
                      <a:lumMod val="100000"/>
                    </a:schemeClr>
                  </a:gs>
                </a:gsLst>
                <a:lin ang="5400000" scaled="0"/>
              </a:gradFill>
              <a:ln>
                <a:noFill/>
              </a:ln>
              <a:effectLst>
                <a:outerShdw blurRad="50800" dist="38100" dir="5400000" sy="96000" rotWithShape="0">
                  <a:srgbClr val="000000">
                    <a:alpha val="54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Arkusz2!$A$109:$C$109</c:f>
              <c:strCache>
                <c:ptCount val="3"/>
                <c:pt idx="0">
                  <c:v>subwencja oświatowa</c:v>
                </c:pt>
                <c:pt idx="1">
                  <c:v>subwencja wyrówn.</c:v>
                </c:pt>
                <c:pt idx="2">
                  <c:v>subwencja równoważ.</c:v>
                </c:pt>
              </c:strCache>
            </c:strRef>
          </c:cat>
          <c:val>
            <c:numRef>
              <c:f>Arkusz2!$A$110:$C$110</c:f>
              <c:numCache>
                <c:formatCode>General</c:formatCode>
                <c:ptCount val="3"/>
                <c:pt idx="0">
                  <c:v>2631333</c:v>
                </c:pt>
                <c:pt idx="1">
                  <c:v>684243</c:v>
                </c:pt>
                <c:pt idx="2">
                  <c:v>29822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C50C464061488091E8E93CD0702708"/>
        <w:category>
          <w:name w:val="Ogólne"/>
          <w:gallery w:val="placeholder"/>
        </w:category>
        <w:types>
          <w:type w:val="bbPlcHdr"/>
        </w:types>
        <w:behaviors>
          <w:behavior w:val="content"/>
        </w:behaviors>
        <w:guid w:val="{EA215870-E73C-4561-AEC3-B159B78D8AA8}"/>
      </w:docPartPr>
      <w:docPartBody>
        <w:p w:rsidR="00265508" w:rsidRDefault="00265508" w:rsidP="00265508">
          <w:pPr>
            <w:pStyle w:val="D3C50C464061488091E8E93CD0702708"/>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polonia">
    <w:altName w:val="Cambria Math"/>
    <w:panose1 w:val="00000000000000000000"/>
    <w:charset w:val="00"/>
    <w:family w:val="roman"/>
    <w:notTrueType/>
    <w:pitch w:val="variable"/>
    <w:sig w:usb0="00000001" w:usb1="10000001" w:usb2="04000000" w:usb3="00000000" w:csb0="0000019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08"/>
    <w:rsid w:val="0015299C"/>
    <w:rsid w:val="00180ABF"/>
    <w:rsid w:val="001B6953"/>
    <w:rsid w:val="00265508"/>
    <w:rsid w:val="00587D91"/>
    <w:rsid w:val="006C4205"/>
    <w:rsid w:val="006F0A3D"/>
    <w:rsid w:val="007C791A"/>
    <w:rsid w:val="009F7D1E"/>
    <w:rsid w:val="00A7673B"/>
    <w:rsid w:val="00C53DDB"/>
    <w:rsid w:val="00F46D5B"/>
    <w:rsid w:val="00FF53A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350C3A5028A4C15A7B2738FAF550BCD">
    <w:name w:val="D350C3A5028A4C15A7B2738FAF550BCD"/>
    <w:rsid w:val="00265508"/>
  </w:style>
  <w:style w:type="paragraph" w:customStyle="1" w:styleId="001A88FE961745F6B88406841BF7B8B4">
    <w:name w:val="001A88FE961745F6B88406841BF7B8B4"/>
    <w:rsid w:val="00265508"/>
  </w:style>
  <w:style w:type="paragraph" w:customStyle="1" w:styleId="07F4327F8EE44355B8C2D93942297132">
    <w:name w:val="07F4327F8EE44355B8C2D93942297132"/>
    <w:rsid w:val="00265508"/>
  </w:style>
  <w:style w:type="paragraph" w:customStyle="1" w:styleId="D3C50C464061488091E8E93CD0702708">
    <w:name w:val="D3C50C464061488091E8E93CD0702708"/>
    <w:rsid w:val="002655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350C3A5028A4C15A7B2738FAF550BCD">
    <w:name w:val="D350C3A5028A4C15A7B2738FAF550BCD"/>
    <w:rsid w:val="00265508"/>
  </w:style>
  <w:style w:type="paragraph" w:customStyle="1" w:styleId="001A88FE961745F6B88406841BF7B8B4">
    <w:name w:val="001A88FE961745F6B88406841BF7B8B4"/>
    <w:rsid w:val="00265508"/>
  </w:style>
  <w:style w:type="paragraph" w:customStyle="1" w:styleId="07F4327F8EE44355B8C2D93942297132">
    <w:name w:val="07F4327F8EE44355B8C2D93942297132"/>
    <w:rsid w:val="00265508"/>
  </w:style>
  <w:style w:type="paragraph" w:customStyle="1" w:styleId="D3C50C464061488091E8E93CD0702708">
    <w:name w:val="D3C50C464061488091E8E93CD0702708"/>
    <w:rsid w:val="00265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7049</Words>
  <Characters>42300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 O STANIE REALIZACJI ZADAŃ OŚWIATOWYCH W ROKU SZKOLNYM 2018/2019</dc:creator>
  <cp:lastModifiedBy>PC</cp:lastModifiedBy>
  <cp:revision>2</cp:revision>
  <cp:lastPrinted>2019-10-29T09:20:00Z</cp:lastPrinted>
  <dcterms:created xsi:type="dcterms:W3CDTF">2019-10-30T15:12:00Z</dcterms:created>
  <dcterms:modified xsi:type="dcterms:W3CDTF">2019-10-30T15:12:00Z</dcterms:modified>
</cp:coreProperties>
</file>