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811125">
        <w:rPr>
          <w:b/>
          <w:sz w:val="24"/>
          <w:szCs w:val="24"/>
        </w:rPr>
        <w:t>ZA DRUGI</w:t>
      </w:r>
      <w:r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</w:t>
      </w:r>
      <w:r w:rsidR="00DB3ACF">
        <w:rPr>
          <w:b/>
          <w:sz w:val="24"/>
          <w:szCs w:val="24"/>
        </w:rPr>
        <w:t>20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</w:t>
      </w:r>
      <w:r w:rsidR="00DB3ACF">
        <w:rPr>
          <w:sz w:val="24"/>
          <w:szCs w:val="24"/>
        </w:rPr>
        <w:t>h (tekst jednolity Dz. U. z 2019 r. poz. 869</w:t>
      </w:r>
      <w:r>
        <w:rPr>
          <w:sz w:val="24"/>
          <w:szCs w:val="24"/>
        </w:rPr>
        <w:t xml:space="preserve"> ze zmianami 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budżetu Gminy </w:t>
      </w:r>
      <w:r w:rsidR="00811125">
        <w:rPr>
          <w:sz w:val="24"/>
          <w:szCs w:val="24"/>
        </w:rPr>
        <w:t>Milejewo za drugi</w:t>
      </w:r>
      <w:r w:rsidR="00DB3ACF">
        <w:rPr>
          <w:sz w:val="24"/>
          <w:szCs w:val="24"/>
        </w:rPr>
        <w:t xml:space="preserve"> kwartał 2020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3ACF">
        <w:rPr>
          <w:sz w:val="24"/>
          <w:szCs w:val="24"/>
        </w:rPr>
        <w:t>Budżet Gminy Milejewo na rok 2020 uchwalony został dnia 12</w:t>
      </w:r>
      <w:r w:rsidR="003E2CDC">
        <w:rPr>
          <w:sz w:val="24"/>
          <w:szCs w:val="24"/>
        </w:rPr>
        <w:t xml:space="preserve"> grudnia 201</w:t>
      </w:r>
      <w:r w:rsidR="00DB3ACF">
        <w:rPr>
          <w:sz w:val="24"/>
          <w:szCs w:val="24"/>
        </w:rPr>
        <w:t>9</w:t>
      </w:r>
      <w:r>
        <w:rPr>
          <w:sz w:val="24"/>
          <w:szCs w:val="24"/>
        </w:rPr>
        <w:t xml:space="preserve"> r. Uchwałą Rady </w:t>
      </w:r>
      <w:r w:rsidR="00DB3ACF">
        <w:rPr>
          <w:sz w:val="24"/>
          <w:szCs w:val="24"/>
        </w:rPr>
        <w:t>Gminy Milejewo Nr IX/66/2019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 w:rsidR="00305925">
        <w:rPr>
          <w:sz w:val="24"/>
          <w:szCs w:val="24"/>
        </w:rPr>
        <w:t xml:space="preserve">                        </w:t>
      </w:r>
      <w:bookmarkStart w:id="0" w:name="_GoBack"/>
      <w:bookmarkEnd w:id="0"/>
      <w:r w:rsidR="00772BB1">
        <w:rPr>
          <w:sz w:val="24"/>
          <w:szCs w:val="24"/>
        </w:rPr>
        <w:t>3</w:t>
      </w:r>
      <w:r w:rsidR="007C770F">
        <w:rPr>
          <w:sz w:val="24"/>
          <w:szCs w:val="24"/>
        </w:rPr>
        <w:t>0</w:t>
      </w:r>
      <w:r w:rsidR="00772BB1">
        <w:rPr>
          <w:sz w:val="24"/>
          <w:szCs w:val="24"/>
        </w:rPr>
        <w:t xml:space="preserve"> czerwca</w:t>
      </w:r>
      <w:r w:rsidR="00DB3ACF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3ACF">
        <w:rPr>
          <w:sz w:val="24"/>
          <w:szCs w:val="24"/>
        </w:rPr>
        <w:t xml:space="preserve">ochody ogółem:     </w:t>
      </w:r>
      <w:r w:rsidR="00811125">
        <w:rPr>
          <w:sz w:val="24"/>
          <w:szCs w:val="24"/>
        </w:rPr>
        <w:t>23 566 034,70</w:t>
      </w:r>
      <w:r w:rsidR="007C770F">
        <w:rPr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336B0F">
        <w:rPr>
          <w:sz w:val="24"/>
          <w:szCs w:val="24"/>
        </w:rPr>
        <w:t xml:space="preserve">ochody bieżące     </w:t>
      </w:r>
      <w:r w:rsidR="00811125">
        <w:rPr>
          <w:sz w:val="24"/>
          <w:szCs w:val="24"/>
        </w:rPr>
        <w:t>17 008 921,85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11125">
        <w:rPr>
          <w:sz w:val="24"/>
          <w:szCs w:val="24"/>
        </w:rPr>
        <w:t xml:space="preserve"> dochody majątkowe  6 557 112,85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336B0F">
        <w:rPr>
          <w:sz w:val="24"/>
          <w:szCs w:val="24"/>
        </w:rPr>
        <w:t xml:space="preserve">em:       </w:t>
      </w:r>
      <w:r w:rsidR="00811125">
        <w:rPr>
          <w:sz w:val="24"/>
          <w:szCs w:val="24"/>
        </w:rPr>
        <w:t>23 561 398,75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336B0F">
        <w:rPr>
          <w:sz w:val="24"/>
          <w:szCs w:val="24"/>
        </w:rPr>
        <w:t xml:space="preserve">datki bieżące      </w:t>
      </w:r>
      <w:r w:rsidR="00811125">
        <w:rPr>
          <w:sz w:val="24"/>
          <w:szCs w:val="24"/>
        </w:rPr>
        <w:t>16 672 168,73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811125">
        <w:rPr>
          <w:sz w:val="24"/>
          <w:szCs w:val="24"/>
        </w:rPr>
        <w:t xml:space="preserve"> wydatki majątkowe  6 889 230,02</w:t>
      </w:r>
      <w:r>
        <w:rPr>
          <w:sz w:val="24"/>
          <w:szCs w:val="24"/>
        </w:rPr>
        <w:t xml:space="preserve"> zł. </w:t>
      </w:r>
    </w:p>
    <w:p w:rsidR="00D376A8" w:rsidRDefault="00811125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drugim</w:t>
      </w:r>
      <w:r w:rsidR="00336B0F">
        <w:rPr>
          <w:sz w:val="24"/>
          <w:szCs w:val="24"/>
        </w:rPr>
        <w:t xml:space="preserve"> kwartale 2020</w:t>
      </w:r>
      <w:r w:rsidR="00D376A8">
        <w:rPr>
          <w:sz w:val="24"/>
          <w:szCs w:val="24"/>
        </w:rPr>
        <w:t xml:space="preserve"> r. dochody i wydatki budżetu zrealizowane zostały                 w następujących wysokościach:</w:t>
      </w:r>
    </w:p>
    <w:p w:rsidR="00D376A8" w:rsidRDefault="00811125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Dochody ogółem 9 230 193,08 zł., t. j. 39,17</w:t>
      </w:r>
      <w:r w:rsidR="00D376A8">
        <w:rPr>
          <w:sz w:val="24"/>
          <w:szCs w:val="24"/>
        </w:rPr>
        <w:t xml:space="preserve"> % planu</w:t>
      </w:r>
    </w:p>
    <w:p w:rsidR="00D376A8" w:rsidRDefault="00811125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8 139 378,62 zł. t. j. 34,55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zaplanowa</w:t>
      </w:r>
      <w:r w:rsidR="00336B0F">
        <w:rPr>
          <w:sz w:val="24"/>
          <w:szCs w:val="24"/>
        </w:rPr>
        <w:t>no nadwyżkę w kwocie – 4 635,95</w:t>
      </w:r>
      <w:r w:rsidR="003E2CDC">
        <w:rPr>
          <w:sz w:val="24"/>
          <w:szCs w:val="24"/>
        </w:rPr>
        <w:t xml:space="preserve">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wykonanie za</w:t>
      </w:r>
      <w:r w:rsidR="00811125">
        <w:rPr>
          <w:sz w:val="24"/>
          <w:szCs w:val="24"/>
        </w:rPr>
        <w:t>mknęło się na dzień 30</w:t>
      </w:r>
      <w:r w:rsidR="00336B0F">
        <w:rPr>
          <w:sz w:val="24"/>
          <w:szCs w:val="24"/>
        </w:rPr>
        <w:t xml:space="preserve"> </w:t>
      </w:r>
      <w:r w:rsidR="00811125">
        <w:rPr>
          <w:sz w:val="24"/>
          <w:szCs w:val="24"/>
        </w:rPr>
        <w:t>czerwca</w:t>
      </w:r>
      <w:r w:rsidR="00336B0F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336B0F">
        <w:rPr>
          <w:sz w:val="24"/>
          <w:szCs w:val="24"/>
        </w:rPr>
        <w:t>kwoci</w:t>
      </w:r>
      <w:r w:rsidR="00811125">
        <w:rPr>
          <w:sz w:val="24"/>
          <w:szCs w:val="24"/>
        </w:rPr>
        <w:t>e 1 090 814,46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Gmin</w:t>
      </w:r>
      <w:r w:rsidR="00811125">
        <w:rPr>
          <w:sz w:val="24"/>
          <w:szCs w:val="24"/>
        </w:rPr>
        <w:t>y Milejewo na dzień 30 czerwca</w:t>
      </w:r>
      <w:r w:rsidR="00336B0F">
        <w:rPr>
          <w:sz w:val="24"/>
          <w:szCs w:val="24"/>
        </w:rPr>
        <w:t xml:space="preserve"> 20</w:t>
      </w:r>
      <w:r w:rsidR="00811125">
        <w:rPr>
          <w:sz w:val="24"/>
          <w:szCs w:val="24"/>
        </w:rPr>
        <w:t>20 r. stanowi kwotę 1 351 024,37</w:t>
      </w:r>
      <w:r>
        <w:rPr>
          <w:sz w:val="24"/>
          <w:szCs w:val="24"/>
        </w:rPr>
        <w:t xml:space="preserve"> zł. (kredyty i pożyczki – bez odsetek) co w stosunku do planowanych rocznych dochodów ogółem stanowi wskaźnik zadł</w:t>
      </w:r>
      <w:r w:rsidR="00811125">
        <w:rPr>
          <w:sz w:val="24"/>
          <w:szCs w:val="24"/>
        </w:rPr>
        <w:t>użenia gminy wynoszący 5,73</w:t>
      </w:r>
      <w:r>
        <w:rPr>
          <w:sz w:val="24"/>
          <w:szCs w:val="24"/>
        </w:rPr>
        <w:t xml:space="preserve"> % (bez </w:t>
      </w:r>
      <w:proofErr w:type="spellStart"/>
      <w:r w:rsidR="00811125">
        <w:rPr>
          <w:sz w:val="24"/>
          <w:szCs w:val="24"/>
        </w:rPr>
        <w:t>wyłączeń</w:t>
      </w:r>
      <w:proofErr w:type="spellEnd"/>
      <w:r w:rsidR="00811125">
        <w:rPr>
          <w:sz w:val="24"/>
          <w:szCs w:val="24"/>
        </w:rPr>
        <w:t xml:space="preserve">), po </w:t>
      </w:r>
      <w:proofErr w:type="spellStart"/>
      <w:r w:rsidR="00811125">
        <w:rPr>
          <w:sz w:val="24"/>
          <w:szCs w:val="24"/>
        </w:rPr>
        <w:t>wyłączeniach</w:t>
      </w:r>
      <w:proofErr w:type="spellEnd"/>
      <w:r w:rsidR="00811125">
        <w:rPr>
          <w:sz w:val="24"/>
          <w:szCs w:val="24"/>
        </w:rPr>
        <w:t xml:space="preserve"> 5,73</w:t>
      </w:r>
      <w:r>
        <w:rPr>
          <w:sz w:val="24"/>
          <w:szCs w:val="24"/>
        </w:rPr>
        <w:t xml:space="preserve"> %.</w:t>
      </w:r>
    </w:p>
    <w:p w:rsidR="00D376A8" w:rsidRDefault="00811125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drugim</w:t>
      </w:r>
      <w:r w:rsidR="00336B0F">
        <w:rPr>
          <w:sz w:val="24"/>
          <w:szCs w:val="24"/>
        </w:rPr>
        <w:t xml:space="preserve"> kwartale roku 2020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</w:t>
      </w:r>
      <w:r w:rsidR="00336B0F">
        <w:rPr>
          <w:sz w:val="24"/>
          <w:szCs w:val="24"/>
        </w:rPr>
        <w:t xml:space="preserve">nie </w:t>
      </w:r>
      <w:r w:rsidR="008E3F79">
        <w:rPr>
          <w:sz w:val="24"/>
          <w:szCs w:val="24"/>
        </w:rPr>
        <w:t>umorzyła niepodatkowych należności budżetowych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</w:t>
      </w:r>
      <w:r w:rsidR="008E3F79">
        <w:rPr>
          <w:sz w:val="24"/>
          <w:szCs w:val="24"/>
        </w:rPr>
        <w:t>awy.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811125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22 lipca</w:t>
      </w:r>
      <w:r w:rsidR="008E3F79">
        <w:rPr>
          <w:sz w:val="24"/>
          <w:szCs w:val="24"/>
        </w:rPr>
        <w:t xml:space="preserve"> 2020</w:t>
      </w:r>
      <w:r w:rsidR="00D376A8">
        <w:rPr>
          <w:sz w:val="24"/>
          <w:szCs w:val="24"/>
        </w:rPr>
        <w:t xml:space="preserve"> r.                                                          </w:t>
      </w:r>
      <w:r w:rsidR="005A1414">
        <w:rPr>
          <w:sz w:val="24"/>
          <w:szCs w:val="24"/>
        </w:rPr>
        <w:t xml:space="preserve">    </w:t>
      </w:r>
      <w:r w:rsidR="00D376A8">
        <w:rPr>
          <w:sz w:val="24"/>
          <w:szCs w:val="24"/>
        </w:rPr>
        <w:t xml:space="preserve"> 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sectPr w:rsidR="009B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A01A2"/>
    <w:rsid w:val="00305925"/>
    <w:rsid w:val="00336B0F"/>
    <w:rsid w:val="003E2CDC"/>
    <w:rsid w:val="0047227B"/>
    <w:rsid w:val="00482409"/>
    <w:rsid w:val="005A1414"/>
    <w:rsid w:val="00772BB1"/>
    <w:rsid w:val="007C770F"/>
    <w:rsid w:val="00811125"/>
    <w:rsid w:val="008E3F79"/>
    <w:rsid w:val="009B14E8"/>
    <w:rsid w:val="00B27270"/>
    <w:rsid w:val="00BF61C6"/>
    <w:rsid w:val="00D376A8"/>
    <w:rsid w:val="00D521EA"/>
    <w:rsid w:val="00D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8878D-49E3-4D1E-8F2A-8018EAAA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Lenovo</cp:lastModifiedBy>
  <cp:revision>14</cp:revision>
  <cp:lastPrinted>2020-07-22T08:03:00Z</cp:lastPrinted>
  <dcterms:created xsi:type="dcterms:W3CDTF">2018-04-24T08:08:00Z</dcterms:created>
  <dcterms:modified xsi:type="dcterms:W3CDTF">2020-07-22T08:18:00Z</dcterms:modified>
</cp:coreProperties>
</file>