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3C26A3">
        <w:rPr>
          <w:b/>
          <w:sz w:val="24"/>
          <w:szCs w:val="24"/>
        </w:rPr>
        <w:t>ZA CZWARTY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DB3ACF">
        <w:rPr>
          <w:b/>
          <w:sz w:val="24"/>
          <w:szCs w:val="24"/>
        </w:rPr>
        <w:t>20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DB3ACF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3C26A3">
        <w:rPr>
          <w:sz w:val="24"/>
          <w:szCs w:val="24"/>
        </w:rPr>
        <w:t>Milejewo za czwarty</w:t>
      </w:r>
      <w:r w:rsidR="00DB3ACF">
        <w:rPr>
          <w:sz w:val="24"/>
          <w:szCs w:val="24"/>
        </w:rPr>
        <w:t xml:space="preserve"> kwartał 2020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Budżet Gminy Milejewo na rok 2020 uchwalony został dnia 12</w:t>
      </w:r>
      <w:r w:rsidR="003E2CDC">
        <w:rPr>
          <w:sz w:val="24"/>
          <w:szCs w:val="24"/>
        </w:rPr>
        <w:t xml:space="preserve"> grudnia 201</w:t>
      </w:r>
      <w:r w:rsidR="00DB3ACF">
        <w:rPr>
          <w:sz w:val="24"/>
          <w:szCs w:val="24"/>
        </w:rPr>
        <w:t>9</w:t>
      </w:r>
      <w:r>
        <w:rPr>
          <w:sz w:val="24"/>
          <w:szCs w:val="24"/>
        </w:rPr>
        <w:t xml:space="preserve"> r. Uchwałą Rady </w:t>
      </w:r>
      <w:r w:rsidR="00DB3ACF">
        <w:rPr>
          <w:sz w:val="24"/>
          <w:szCs w:val="24"/>
        </w:rPr>
        <w:t>Gminy Milejewo Nr IX/66/2019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305925">
        <w:rPr>
          <w:sz w:val="24"/>
          <w:szCs w:val="24"/>
        </w:rPr>
        <w:t xml:space="preserve">                        </w:t>
      </w:r>
      <w:r w:rsidR="00772BB1">
        <w:rPr>
          <w:sz w:val="24"/>
          <w:szCs w:val="24"/>
        </w:rPr>
        <w:t>3</w:t>
      </w:r>
      <w:r w:rsidR="003C26A3">
        <w:rPr>
          <w:sz w:val="24"/>
          <w:szCs w:val="24"/>
        </w:rPr>
        <w:t>1 grudnia</w:t>
      </w:r>
      <w:r w:rsidR="00DB3AC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 xml:space="preserve">ochody ogółem:     </w:t>
      </w:r>
      <w:r w:rsidR="003C26A3">
        <w:rPr>
          <w:sz w:val="24"/>
          <w:szCs w:val="24"/>
        </w:rPr>
        <w:t>24</w:t>
      </w:r>
      <w:r w:rsidR="007565C9">
        <w:rPr>
          <w:sz w:val="24"/>
          <w:szCs w:val="24"/>
        </w:rPr>
        <w:t> </w:t>
      </w:r>
      <w:r w:rsidR="003C26A3">
        <w:rPr>
          <w:sz w:val="24"/>
          <w:szCs w:val="24"/>
        </w:rPr>
        <w:t>370</w:t>
      </w:r>
      <w:r w:rsidR="007565C9">
        <w:rPr>
          <w:sz w:val="24"/>
          <w:szCs w:val="24"/>
        </w:rPr>
        <w:t> 741,02</w:t>
      </w:r>
      <w:r w:rsidR="007C770F">
        <w:rPr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7565C9">
        <w:rPr>
          <w:sz w:val="24"/>
          <w:szCs w:val="24"/>
        </w:rPr>
        <w:t>17 842 246,55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65C9">
        <w:rPr>
          <w:sz w:val="24"/>
          <w:szCs w:val="24"/>
        </w:rPr>
        <w:t xml:space="preserve"> dochody majątkowe  6 528 494,47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7565C9">
        <w:rPr>
          <w:sz w:val="24"/>
          <w:szCs w:val="24"/>
        </w:rPr>
        <w:t>24 366 105,07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7565C9">
        <w:rPr>
          <w:sz w:val="24"/>
          <w:szCs w:val="24"/>
        </w:rPr>
        <w:t>17 441 485,84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7565C9">
        <w:rPr>
          <w:sz w:val="24"/>
          <w:szCs w:val="24"/>
        </w:rPr>
        <w:t xml:space="preserve"> wydatki majątkowe  6 924 619,23</w:t>
      </w:r>
      <w:r>
        <w:rPr>
          <w:sz w:val="24"/>
          <w:szCs w:val="24"/>
        </w:rPr>
        <w:t xml:space="preserve"> zł. </w:t>
      </w:r>
    </w:p>
    <w:p w:rsidR="00D376A8" w:rsidRDefault="007565C9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336B0F">
        <w:rPr>
          <w:sz w:val="24"/>
          <w:szCs w:val="24"/>
        </w:rPr>
        <w:t xml:space="preserve"> kwartale 2020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7565C9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19 533 226,09 zł., t. j. 80,15</w:t>
      </w:r>
      <w:r w:rsidR="00D376A8">
        <w:rPr>
          <w:sz w:val="24"/>
          <w:szCs w:val="24"/>
        </w:rPr>
        <w:t xml:space="preserve"> % planu</w:t>
      </w:r>
    </w:p>
    <w:p w:rsidR="00D376A8" w:rsidRDefault="007565C9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18 664 081,88 zł. t. j. 76,6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336B0F">
        <w:rPr>
          <w:sz w:val="24"/>
          <w:szCs w:val="24"/>
        </w:rPr>
        <w:t>no nadwyżkę w kwocie – 4 635,95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7565C9">
        <w:rPr>
          <w:sz w:val="24"/>
          <w:szCs w:val="24"/>
        </w:rPr>
        <w:t>mknęło się na dzień 31</w:t>
      </w:r>
      <w:r w:rsidR="00336B0F">
        <w:rPr>
          <w:sz w:val="24"/>
          <w:szCs w:val="24"/>
        </w:rPr>
        <w:t xml:space="preserve"> </w:t>
      </w:r>
      <w:r w:rsidR="007565C9">
        <w:rPr>
          <w:sz w:val="24"/>
          <w:szCs w:val="24"/>
        </w:rPr>
        <w:t>grudnia</w:t>
      </w:r>
      <w:r w:rsidR="00336B0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7565C9">
        <w:rPr>
          <w:sz w:val="24"/>
          <w:szCs w:val="24"/>
        </w:rPr>
        <w:t>e 869 144,21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7565C9">
        <w:rPr>
          <w:sz w:val="24"/>
          <w:szCs w:val="24"/>
        </w:rPr>
        <w:t>y Milejewo na dzień 31 grudnia</w:t>
      </w:r>
      <w:r w:rsidR="00336B0F">
        <w:rPr>
          <w:sz w:val="24"/>
          <w:szCs w:val="24"/>
        </w:rPr>
        <w:t xml:space="preserve"> 20</w:t>
      </w:r>
      <w:r w:rsidR="007565C9">
        <w:rPr>
          <w:sz w:val="24"/>
          <w:szCs w:val="24"/>
        </w:rPr>
        <w:t>20 r. stanowi kwotę 1 194 548,55</w:t>
      </w:r>
      <w:r>
        <w:rPr>
          <w:sz w:val="24"/>
          <w:szCs w:val="24"/>
        </w:rPr>
        <w:t xml:space="preserve"> zł. (kredyty i pożyczki – bez odset</w:t>
      </w:r>
      <w:r w:rsidR="007565C9">
        <w:rPr>
          <w:sz w:val="24"/>
          <w:szCs w:val="24"/>
        </w:rPr>
        <w:t>ek) co w stosunku do wykonanych</w:t>
      </w:r>
      <w:r>
        <w:rPr>
          <w:sz w:val="24"/>
          <w:szCs w:val="24"/>
        </w:rPr>
        <w:t xml:space="preserve"> rocznych dochodów ogółem stanowi wskaźnik zadł</w:t>
      </w:r>
      <w:r w:rsidR="00811125">
        <w:rPr>
          <w:sz w:val="24"/>
          <w:szCs w:val="24"/>
        </w:rPr>
        <w:t>użenia gm</w:t>
      </w:r>
      <w:r w:rsidR="007565C9">
        <w:rPr>
          <w:sz w:val="24"/>
          <w:szCs w:val="24"/>
        </w:rPr>
        <w:t>iny wynoszący 6,12</w:t>
      </w:r>
      <w:r>
        <w:rPr>
          <w:sz w:val="24"/>
          <w:szCs w:val="24"/>
        </w:rPr>
        <w:t xml:space="preserve"> % (bez </w:t>
      </w:r>
      <w:proofErr w:type="spellStart"/>
      <w:r w:rsidR="007565C9">
        <w:rPr>
          <w:sz w:val="24"/>
          <w:szCs w:val="24"/>
        </w:rPr>
        <w:t>wyłączeń</w:t>
      </w:r>
      <w:proofErr w:type="spellEnd"/>
      <w:r w:rsidR="007565C9">
        <w:rPr>
          <w:sz w:val="24"/>
          <w:szCs w:val="24"/>
        </w:rPr>
        <w:t xml:space="preserve">), po </w:t>
      </w:r>
      <w:proofErr w:type="spellStart"/>
      <w:r w:rsidR="007565C9">
        <w:rPr>
          <w:sz w:val="24"/>
          <w:szCs w:val="24"/>
        </w:rPr>
        <w:t>wyłączeniach</w:t>
      </w:r>
      <w:proofErr w:type="spellEnd"/>
      <w:r w:rsidR="007565C9">
        <w:rPr>
          <w:sz w:val="24"/>
          <w:szCs w:val="24"/>
        </w:rPr>
        <w:t xml:space="preserve"> 6,12</w:t>
      </w:r>
      <w:r>
        <w:rPr>
          <w:sz w:val="24"/>
          <w:szCs w:val="24"/>
        </w:rPr>
        <w:t xml:space="preserve"> %.</w:t>
      </w:r>
    </w:p>
    <w:p w:rsidR="00D376A8" w:rsidRDefault="007565C9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czwartym</w:t>
      </w:r>
      <w:r w:rsidR="00336B0F">
        <w:rPr>
          <w:sz w:val="24"/>
          <w:szCs w:val="24"/>
        </w:rPr>
        <w:t xml:space="preserve"> kwartale roku 2020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7565C9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22 luty</w:t>
      </w:r>
      <w:r w:rsidR="008E3F79">
        <w:rPr>
          <w:sz w:val="24"/>
          <w:szCs w:val="24"/>
        </w:rPr>
        <w:t xml:space="preserve"> 2020</w:t>
      </w:r>
      <w:r w:rsidR="00D376A8">
        <w:rPr>
          <w:sz w:val="24"/>
          <w:szCs w:val="24"/>
        </w:rPr>
        <w:t xml:space="preserve"> r.                                                          </w:t>
      </w:r>
      <w:r w:rsidR="005A1414">
        <w:rPr>
          <w:sz w:val="24"/>
          <w:szCs w:val="24"/>
        </w:rPr>
        <w:t xml:space="preserve">    </w:t>
      </w:r>
      <w:r w:rsidR="00D37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305925"/>
    <w:rsid w:val="00336B0F"/>
    <w:rsid w:val="003C26A3"/>
    <w:rsid w:val="003E2CDC"/>
    <w:rsid w:val="0047227B"/>
    <w:rsid w:val="00482409"/>
    <w:rsid w:val="005A1414"/>
    <w:rsid w:val="007565C9"/>
    <w:rsid w:val="00772BB1"/>
    <w:rsid w:val="007B257C"/>
    <w:rsid w:val="007C770F"/>
    <w:rsid w:val="00811125"/>
    <w:rsid w:val="008E3F79"/>
    <w:rsid w:val="009B14E8"/>
    <w:rsid w:val="00B27270"/>
    <w:rsid w:val="00BF61C6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2020-07-22T08:03:00Z</cp:lastPrinted>
  <dcterms:created xsi:type="dcterms:W3CDTF">2021-02-22T12:09:00Z</dcterms:created>
  <dcterms:modified xsi:type="dcterms:W3CDTF">2021-02-22T12:09:00Z</dcterms:modified>
</cp:coreProperties>
</file>