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8" w:rsidRPr="00CD64C6" w:rsidRDefault="00D376A8" w:rsidP="00D376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5246ED">
        <w:rPr>
          <w:b/>
          <w:sz w:val="24"/>
          <w:szCs w:val="24"/>
        </w:rPr>
        <w:t xml:space="preserve">                     </w:t>
      </w:r>
      <w:r w:rsidR="0099210A">
        <w:rPr>
          <w:b/>
          <w:sz w:val="24"/>
          <w:szCs w:val="24"/>
        </w:rPr>
        <w:t>ZA PIERWSZY</w:t>
      </w:r>
      <w:r>
        <w:rPr>
          <w:b/>
          <w:sz w:val="24"/>
          <w:szCs w:val="24"/>
        </w:rPr>
        <w:t xml:space="preserve"> KWARTAŁ</w:t>
      </w:r>
      <w:r w:rsidRPr="00CD64C6">
        <w:rPr>
          <w:b/>
          <w:sz w:val="24"/>
          <w:szCs w:val="24"/>
        </w:rPr>
        <w:t xml:space="preserve"> 20</w:t>
      </w:r>
      <w:r w:rsidR="0099210A">
        <w:rPr>
          <w:b/>
          <w:sz w:val="24"/>
          <w:szCs w:val="24"/>
        </w:rPr>
        <w:t>22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</w:t>
      </w:r>
      <w:r w:rsidR="00CD7593">
        <w:rPr>
          <w:sz w:val="24"/>
          <w:szCs w:val="24"/>
        </w:rPr>
        <w:t>h (tekst jednolity Dz. U. z 2021 r. poz. 305</w:t>
      </w:r>
      <w:r>
        <w:rPr>
          <w:sz w:val="24"/>
          <w:szCs w:val="24"/>
        </w:rPr>
        <w:t xml:space="preserve"> </w:t>
      </w:r>
      <w:r w:rsidR="005F790F">
        <w:rPr>
          <w:sz w:val="24"/>
          <w:szCs w:val="24"/>
        </w:rPr>
        <w:t>ze zm.</w:t>
      </w:r>
      <w:r>
        <w:rPr>
          <w:sz w:val="24"/>
          <w:szCs w:val="24"/>
        </w:rPr>
        <w:t xml:space="preserve">) podaje się do publicznej wiadomości w sposób zwyczajowo przyjęty (t. j. na tablicy ogłoszeń oraz na stronach bip ) kwartalną informację  o wykonaniu budżetu Gminy </w:t>
      </w:r>
      <w:r w:rsidR="00DB3ACF">
        <w:rPr>
          <w:sz w:val="24"/>
          <w:szCs w:val="24"/>
        </w:rPr>
        <w:t>M</w:t>
      </w:r>
      <w:r w:rsidR="0099210A">
        <w:rPr>
          <w:sz w:val="24"/>
          <w:szCs w:val="24"/>
        </w:rPr>
        <w:t>ilejewo za pierwszy kwartał 2022</w:t>
      </w:r>
      <w:r>
        <w:rPr>
          <w:sz w:val="24"/>
          <w:szCs w:val="24"/>
        </w:rPr>
        <w:t xml:space="preserve">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3ACF">
        <w:rPr>
          <w:sz w:val="24"/>
          <w:szCs w:val="24"/>
        </w:rPr>
        <w:t>B</w:t>
      </w:r>
      <w:r w:rsidR="0099210A">
        <w:rPr>
          <w:sz w:val="24"/>
          <w:szCs w:val="24"/>
        </w:rPr>
        <w:t>udżet Gminy Milejewo na rok 2022 uchwalony został dnia 16 grudnia 2021</w:t>
      </w:r>
      <w:r>
        <w:rPr>
          <w:sz w:val="24"/>
          <w:szCs w:val="24"/>
        </w:rPr>
        <w:t xml:space="preserve"> r. Uchwałą Rady </w:t>
      </w:r>
      <w:r w:rsidR="0099210A">
        <w:rPr>
          <w:sz w:val="24"/>
          <w:szCs w:val="24"/>
        </w:rPr>
        <w:t>Gminy Milejewo Nr XXV/174/2021</w:t>
      </w:r>
      <w:r>
        <w:rPr>
          <w:sz w:val="24"/>
          <w:szCs w:val="24"/>
        </w:rPr>
        <w:t xml:space="preserve"> i po zmianach -  wg stanu na dzień  </w:t>
      </w:r>
      <w:r w:rsidR="003E2CDC">
        <w:rPr>
          <w:sz w:val="24"/>
          <w:szCs w:val="24"/>
        </w:rPr>
        <w:t xml:space="preserve">  </w:t>
      </w:r>
      <w:r w:rsidR="001B40A2">
        <w:rPr>
          <w:sz w:val="24"/>
          <w:szCs w:val="24"/>
        </w:rPr>
        <w:t xml:space="preserve">                  </w:t>
      </w:r>
      <w:r w:rsidR="005246ED">
        <w:rPr>
          <w:sz w:val="24"/>
          <w:szCs w:val="24"/>
        </w:rPr>
        <w:t>3</w:t>
      </w:r>
      <w:r w:rsidR="0099210A">
        <w:rPr>
          <w:sz w:val="24"/>
          <w:szCs w:val="24"/>
        </w:rPr>
        <w:t>1 marca 2022</w:t>
      </w:r>
      <w:r>
        <w:rPr>
          <w:sz w:val="24"/>
          <w:szCs w:val="24"/>
        </w:rPr>
        <w:t xml:space="preserve">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B3ACF">
        <w:rPr>
          <w:sz w:val="24"/>
          <w:szCs w:val="24"/>
        </w:rPr>
        <w:t xml:space="preserve">ochody ogółem:     </w:t>
      </w:r>
      <w:r w:rsidR="0099210A">
        <w:rPr>
          <w:sz w:val="24"/>
          <w:szCs w:val="24"/>
        </w:rPr>
        <w:t>20 234 605,63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336B0F">
        <w:rPr>
          <w:sz w:val="24"/>
          <w:szCs w:val="24"/>
        </w:rPr>
        <w:t xml:space="preserve">ochody bieżące     </w:t>
      </w:r>
      <w:r w:rsidR="0099210A">
        <w:rPr>
          <w:sz w:val="24"/>
          <w:szCs w:val="24"/>
        </w:rPr>
        <w:t>15 432 262,00</w:t>
      </w:r>
      <w:r w:rsidR="005246ED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9210A">
        <w:rPr>
          <w:sz w:val="24"/>
          <w:szCs w:val="24"/>
        </w:rPr>
        <w:t xml:space="preserve"> dochody majątkowe 4 802 343,63</w:t>
      </w:r>
      <w:r w:rsidR="00524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Wyda</w:t>
      </w:r>
      <w:r w:rsidR="003E2CDC">
        <w:rPr>
          <w:sz w:val="24"/>
          <w:szCs w:val="24"/>
        </w:rPr>
        <w:t>tki ogół</w:t>
      </w:r>
      <w:r w:rsidR="00336B0F">
        <w:rPr>
          <w:sz w:val="24"/>
          <w:szCs w:val="24"/>
        </w:rPr>
        <w:t xml:space="preserve">em:       </w:t>
      </w:r>
      <w:r w:rsidR="0099210A">
        <w:rPr>
          <w:sz w:val="24"/>
          <w:szCs w:val="24"/>
        </w:rPr>
        <w:t>20 </w:t>
      </w:r>
      <w:r w:rsidR="00554BAA">
        <w:rPr>
          <w:sz w:val="24"/>
          <w:szCs w:val="24"/>
        </w:rPr>
        <w:t>6</w:t>
      </w:r>
      <w:r w:rsidR="0099210A">
        <w:rPr>
          <w:sz w:val="24"/>
          <w:szCs w:val="24"/>
        </w:rPr>
        <w:t>28 388,88</w:t>
      </w:r>
      <w:r w:rsidR="00F80942">
        <w:rPr>
          <w:sz w:val="24"/>
          <w:szCs w:val="24"/>
        </w:rPr>
        <w:t xml:space="preserve"> </w:t>
      </w:r>
      <w:r>
        <w:rPr>
          <w:sz w:val="24"/>
          <w:szCs w:val="24"/>
        </w:rPr>
        <w:t>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336B0F">
        <w:rPr>
          <w:sz w:val="24"/>
          <w:szCs w:val="24"/>
        </w:rPr>
        <w:t xml:space="preserve">datki bieżące      </w:t>
      </w:r>
      <w:r w:rsidR="0099210A">
        <w:rPr>
          <w:sz w:val="24"/>
          <w:szCs w:val="24"/>
        </w:rPr>
        <w:t>15 287 671,88</w:t>
      </w:r>
      <w:r w:rsidR="005F7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BC7533">
        <w:rPr>
          <w:sz w:val="24"/>
          <w:szCs w:val="24"/>
        </w:rPr>
        <w:t xml:space="preserve"> wydatki majątkowe  5 340 717,00</w:t>
      </w:r>
      <w:r w:rsidR="001C1E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zł. </w:t>
      </w:r>
    </w:p>
    <w:p w:rsidR="00D376A8" w:rsidRDefault="00BC7533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pierwszym kwartale 2022</w:t>
      </w:r>
      <w:r w:rsidR="00D376A8">
        <w:rPr>
          <w:sz w:val="24"/>
          <w:szCs w:val="24"/>
        </w:rPr>
        <w:t xml:space="preserve"> r. dochody i wydatki budżetu zrealizowane zostały                 w następujących wysokościach:</w:t>
      </w:r>
    </w:p>
    <w:p w:rsidR="00D376A8" w:rsidRDefault="00B93487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BC7533">
        <w:rPr>
          <w:sz w:val="24"/>
          <w:szCs w:val="24"/>
        </w:rPr>
        <w:t>chody ogółem  4 987 899,</w:t>
      </w:r>
      <w:r w:rsidR="000723FC">
        <w:rPr>
          <w:sz w:val="24"/>
          <w:szCs w:val="24"/>
        </w:rPr>
        <w:t>09</w:t>
      </w:r>
      <w:r w:rsidR="00BC7533">
        <w:rPr>
          <w:sz w:val="24"/>
          <w:szCs w:val="24"/>
        </w:rPr>
        <w:t xml:space="preserve"> zł., t. j. 24,65</w:t>
      </w:r>
      <w:r w:rsidR="00D376A8">
        <w:rPr>
          <w:sz w:val="24"/>
          <w:szCs w:val="24"/>
        </w:rPr>
        <w:t xml:space="preserve"> % planu</w:t>
      </w:r>
    </w:p>
    <w:p w:rsidR="00D376A8" w:rsidRDefault="00BC7533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 4 301 959,10</w:t>
      </w:r>
      <w:r w:rsidR="005246ED">
        <w:rPr>
          <w:sz w:val="24"/>
          <w:szCs w:val="24"/>
        </w:rPr>
        <w:t xml:space="preserve"> zł.</w:t>
      </w:r>
      <w:r>
        <w:rPr>
          <w:sz w:val="24"/>
          <w:szCs w:val="24"/>
        </w:rPr>
        <w:t>, t. j.  20,85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3E2CDC">
        <w:rPr>
          <w:sz w:val="24"/>
          <w:szCs w:val="24"/>
        </w:rPr>
        <w:t>nie budżetu: zaplanowa</w:t>
      </w:r>
      <w:r w:rsidR="00BC7533">
        <w:rPr>
          <w:sz w:val="24"/>
          <w:szCs w:val="24"/>
        </w:rPr>
        <w:t>no deficyt</w:t>
      </w:r>
      <w:r w:rsidR="00B93487">
        <w:rPr>
          <w:sz w:val="24"/>
          <w:szCs w:val="24"/>
        </w:rPr>
        <w:t xml:space="preserve"> w kwoci</w:t>
      </w:r>
      <w:r w:rsidR="00BC7533">
        <w:rPr>
          <w:sz w:val="24"/>
          <w:szCs w:val="24"/>
        </w:rPr>
        <w:t>e – 393 783,</w:t>
      </w:r>
      <w:r w:rsidR="000723FC">
        <w:rPr>
          <w:sz w:val="24"/>
          <w:szCs w:val="24"/>
        </w:rPr>
        <w:t>25</w:t>
      </w:r>
      <w:r w:rsidR="003E2CDC">
        <w:rPr>
          <w:sz w:val="24"/>
          <w:szCs w:val="24"/>
        </w:rPr>
        <w:t xml:space="preserve"> </w:t>
      </w:r>
      <w:r w:rsidR="00482409">
        <w:rPr>
          <w:sz w:val="24"/>
          <w:szCs w:val="24"/>
        </w:rPr>
        <w:t xml:space="preserve">zł., </w:t>
      </w:r>
      <w:r>
        <w:rPr>
          <w:sz w:val="24"/>
          <w:szCs w:val="24"/>
        </w:rPr>
        <w:t>wykonanie za</w:t>
      </w:r>
      <w:r w:rsidR="00336B0F">
        <w:rPr>
          <w:sz w:val="24"/>
          <w:szCs w:val="24"/>
        </w:rPr>
        <w:t>m</w:t>
      </w:r>
      <w:r w:rsidR="005246ED">
        <w:rPr>
          <w:sz w:val="24"/>
          <w:szCs w:val="24"/>
        </w:rPr>
        <w:t xml:space="preserve">knęło </w:t>
      </w:r>
      <w:r w:rsidR="00BC7533">
        <w:rPr>
          <w:sz w:val="24"/>
          <w:szCs w:val="24"/>
        </w:rPr>
        <w:t>się na dzień 31 marca 2022</w:t>
      </w:r>
      <w:r>
        <w:rPr>
          <w:sz w:val="24"/>
          <w:szCs w:val="24"/>
        </w:rPr>
        <w:t xml:space="preserve"> r. nadwyż</w:t>
      </w:r>
      <w:r w:rsidR="003E2CDC">
        <w:rPr>
          <w:sz w:val="24"/>
          <w:szCs w:val="24"/>
        </w:rPr>
        <w:t xml:space="preserve">ką budżetową w </w:t>
      </w:r>
      <w:r w:rsidR="00336B0F">
        <w:rPr>
          <w:sz w:val="24"/>
          <w:szCs w:val="24"/>
        </w:rPr>
        <w:t>kwoci</w:t>
      </w:r>
      <w:r w:rsidR="00BC7533">
        <w:rPr>
          <w:sz w:val="24"/>
          <w:szCs w:val="24"/>
        </w:rPr>
        <w:t>e 685 939,99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Gmin</w:t>
      </w:r>
      <w:r w:rsidR="00336B0F">
        <w:rPr>
          <w:sz w:val="24"/>
          <w:szCs w:val="24"/>
        </w:rPr>
        <w:t>y</w:t>
      </w:r>
      <w:r w:rsidR="005246ED">
        <w:rPr>
          <w:sz w:val="24"/>
          <w:szCs w:val="24"/>
        </w:rPr>
        <w:t xml:space="preserve"> Milejewo na dzień 31</w:t>
      </w:r>
      <w:r w:rsidR="0038113C">
        <w:rPr>
          <w:sz w:val="24"/>
          <w:szCs w:val="24"/>
        </w:rPr>
        <w:t xml:space="preserve"> </w:t>
      </w:r>
      <w:r w:rsidR="00BC7533">
        <w:rPr>
          <w:sz w:val="24"/>
          <w:szCs w:val="24"/>
        </w:rPr>
        <w:t>marca</w:t>
      </w:r>
      <w:r w:rsidR="00B93487">
        <w:rPr>
          <w:sz w:val="24"/>
          <w:szCs w:val="24"/>
        </w:rPr>
        <w:t xml:space="preserve"> 20</w:t>
      </w:r>
      <w:r w:rsidR="00BC7533">
        <w:rPr>
          <w:sz w:val="24"/>
          <w:szCs w:val="24"/>
        </w:rPr>
        <w:t>22 r. stanowi kwotę 803 359,00</w:t>
      </w:r>
      <w:r>
        <w:rPr>
          <w:sz w:val="24"/>
          <w:szCs w:val="24"/>
        </w:rPr>
        <w:t xml:space="preserve"> zł. (kredyty i pożyczki – bez odsetek) co w st</w:t>
      </w:r>
      <w:r w:rsidR="00F7568C">
        <w:rPr>
          <w:sz w:val="24"/>
          <w:szCs w:val="24"/>
        </w:rPr>
        <w:t>os</w:t>
      </w:r>
      <w:r w:rsidR="00BC7533">
        <w:rPr>
          <w:sz w:val="24"/>
          <w:szCs w:val="24"/>
        </w:rPr>
        <w:t>unku do planowanych</w:t>
      </w:r>
      <w:r>
        <w:rPr>
          <w:sz w:val="24"/>
          <w:szCs w:val="24"/>
        </w:rPr>
        <w:t xml:space="preserve"> rocznych dochodów ogółem stanowi wskaźnik zadł</w:t>
      </w:r>
      <w:r w:rsidR="00BC7533">
        <w:rPr>
          <w:sz w:val="24"/>
          <w:szCs w:val="24"/>
        </w:rPr>
        <w:t>użenia gminy</w:t>
      </w:r>
      <w:r w:rsidR="000723FC">
        <w:rPr>
          <w:sz w:val="24"/>
          <w:szCs w:val="24"/>
        </w:rPr>
        <w:t xml:space="preserve"> wynoszący 3,97</w:t>
      </w:r>
      <w:r>
        <w:rPr>
          <w:sz w:val="24"/>
          <w:szCs w:val="24"/>
        </w:rPr>
        <w:t xml:space="preserve"> % (bez </w:t>
      </w:r>
      <w:r w:rsidR="000723FC">
        <w:rPr>
          <w:sz w:val="24"/>
          <w:szCs w:val="24"/>
        </w:rPr>
        <w:t>wyłączeń), po wyłączeniach 3,97</w:t>
      </w:r>
      <w:r>
        <w:rPr>
          <w:sz w:val="24"/>
          <w:szCs w:val="24"/>
        </w:rPr>
        <w:t xml:space="preserve"> %.</w:t>
      </w:r>
    </w:p>
    <w:p w:rsidR="00D376A8" w:rsidRDefault="00BC7533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pierwszym kwartale roku 2022</w:t>
      </w:r>
      <w:r w:rsidR="00D521EA">
        <w:rPr>
          <w:sz w:val="24"/>
          <w:szCs w:val="24"/>
        </w:rPr>
        <w:t xml:space="preserve"> Gmina Milejewo </w:t>
      </w:r>
      <w:r w:rsidR="00482409">
        <w:rPr>
          <w:sz w:val="24"/>
          <w:szCs w:val="24"/>
        </w:rPr>
        <w:t xml:space="preserve"> </w:t>
      </w:r>
      <w:r w:rsidR="00336B0F">
        <w:rPr>
          <w:sz w:val="24"/>
          <w:szCs w:val="24"/>
        </w:rPr>
        <w:t xml:space="preserve">nie </w:t>
      </w:r>
      <w:r w:rsidR="008E3F79">
        <w:rPr>
          <w:sz w:val="24"/>
          <w:szCs w:val="24"/>
        </w:rPr>
        <w:t>umorzyła niepodatkowych należności budżetowych</w:t>
      </w:r>
      <w:r w:rsidR="00D376A8">
        <w:rPr>
          <w:sz w:val="24"/>
          <w:szCs w:val="24"/>
        </w:rPr>
        <w:t>, o któ</w:t>
      </w:r>
      <w:r w:rsidR="00D521EA">
        <w:rPr>
          <w:sz w:val="24"/>
          <w:szCs w:val="24"/>
        </w:rPr>
        <w:t>rych mowa w art. 60 w/w ust</w:t>
      </w:r>
      <w:r w:rsidR="008E3F79">
        <w:rPr>
          <w:sz w:val="24"/>
          <w:szCs w:val="24"/>
        </w:rPr>
        <w:t>awy.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BC7533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25 kwietnia</w:t>
      </w:r>
      <w:r w:rsidR="00D35E73">
        <w:rPr>
          <w:sz w:val="24"/>
          <w:szCs w:val="24"/>
        </w:rPr>
        <w:t xml:space="preserve"> 2022</w:t>
      </w:r>
      <w:r w:rsidR="00D376A8">
        <w:rPr>
          <w:sz w:val="24"/>
          <w:szCs w:val="24"/>
        </w:rPr>
        <w:t xml:space="preserve"> r.                         </w:t>
      </w:r>
      <w:r w:rsidR="00F60787">
        <w:rPr>
          <w:sz w:val="24"/>
          <w:szCs w:val="24"/>
        </w:rPr>
        <w:t xml:space="preserve">                          </w:t>
      </w:r>
      <w:r w:rsidR="00F7568C">
        <w:rPr>
          <w:sz w:val="24"/>
          <w:szCs w:val="24"/>
        </w:rPr>
        <w:t xml:space="preserve">    </w:t>
      </w:r>
      <w:r w:rsidR="00D35E73">
        <w:rPr>
          <w:sz w:val="24"/>
          <w:szCs w:val="24"/>
        </w:rPr>
        <w:t xml:space="preserve">  </w:t>
      </w:r>
      <w:r w:rsidR="00D376A8">
        <w:rPr>
          <w:sz w:val="24"/>
          <w:szCs w:val="24"/>
        </w:rPr>
        <w:t>Wójt Gminy Milejewo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Krzysztof Szumała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996EDB" w:rsidRDefault="00D376A8" w:rsidP="00D376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14E8" w:rsidRDefault="009B14E8"/>
    <w:sectPr w:rsidR="009B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8"/>
    <w:rsid w:val="000455FE"/>
    <w:rsid w:val="000723FC"/>
    <w:rsid w:val="00073241"/>
    <w:rsid w:val="000A01A2"/>
    <w:rsid w:val="00100961"/>
    <w:rsid w:val="001B40A2"/>
    <w:rsid w:val="001C1E33"/>
    <w:rsid w:val="0028670C"/>
    <w:rsid w:val="00336B0F"/>
    <w:rsid w:val="003714AC"/>
    <w:rsid w:val="0038113C"/>
    <w:rsid w:val="003E2CDC"/>
    <w:rsid w:val="0047227B"/>
    <w:rsid w:val="00480E33"/>
    <w:rsid w:val="00482409"/>
    <w:rsid w:val="005246ED"/>
    <w:rsid w:val="00554BAA"/>
    <w:rsid w:val="00561A57"/>
    <w:rsid w:val="005A1414"/>
    <w:rsid w:val="005F790F"/>
    <w:rsid w:val="0064393D"/>
    <w:rsid w:val="0064666A"/>
    <w:rsid w:val="006D70A8"/>
    <w:rsid w:val="007A71AE"/>
    <w:rsid w:val="008E3F79"/>
    <w:rsid w:val="0099210A"/>
    <w:rsid w:val="009B14E8"/>
    <w:rsid w:val="00B27270"/>
    <w:rsid w:val="00B93487"/>
    <w:rsid w:val="00BC7533"/>
    <w:rsid w:val="00BF61C6"/>
    <w:rsid w:val="00C73DD3"/>
    <w:rsid w:val="00CD7593"/>
    <w:rsid w:val="00D35E73"/>
    <w:rsid w:val="00D376A8"/>
    <w:rsid w:val="00D521EA"/>
    <w:rsid w:val="00DB3ACF"/>
    <w:rsid w:val="00E40C20"/>
    <w:rsid w:val="00F60787"/>
    <w:rsid w:val="00F7568C"/>
    <w:rsid w:val="00F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2</cp:revision>
  <cp:lastPrinted>2022-04-26T10:47:00Z</cp:lastPrinted>
  <dcterms:created xsi:type="dcterms:W3CDTF">2022-04-26T12:40:00Z</dcterms:created>
  <dcterms:modified xsi:type="dcterms:W3CDTF">2022-04-26T12:40:00Z</dcterms:modified>
</cp:coreProperties>
</file>