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EB" w:rsidRDefault="00243FEB" w:rsidP="00B666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092" w:rsidRDefault="00FA5092" w:rsidP="00FA50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63D" w:rsidRDefault="00B6663D" w:rsidP="00FA50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FA5092">
        <w:rPr>
          <w:rFonts w:ascii="Times New Roman" w:hAnsi="Times New Roman" w:cs="Times New Roman"/>
          <w:b/>
          <w:sz w:val="24"/>
          <w:szCs w:val="24"/>
        </w:rPr>
        <w:t>XI/82/2020</w:t>
      </w:r>
    </w:p>
    <w:p w:rsidR="00B6663D" w:rsidRDefault="00B6663D" w:rsidP="00B66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Milejewo</w:t>
      </w:r>
    </w:p>
    <w:p w:rsidR="00B6663D" w:rsidRDefault="00B6663D" w:rsidP="00B66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19 lutego 2020 r. </w:t>
      </w:r>
    </w:p>
    <w:p w:rsidR="00FA5092" w:rsidRDefault="00FA5092" w:rsidP="00B666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63D" w:rsidRDefault="00243FEB" w:rsidP="00B666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zmiany </w:t>
      </w:r>
      <w:r w:rsidR="000E6C2F">
        <w:rPr>
          <w:rFonts w:ascii="Times New Roman" w:hAnsi="Times New Roman" w:cs="Times New Roman"/>
          <w:b/>
          <w:sz w:val="24"/>
          <w:szCs w:val="24"/>
        </w:rPr>
        <w:t>uchwały Nr V</w:t>
      </w:r>
      <w:r>
        <w:rPr>
          <w:rFonts w:ascii="Times New Roman" w:hAnsi="Times New Roman" w:cs="Times New Roman"/>
          <w:b/>
          <w:sz w:val="24"/>
          <w:szCs w:val="24"/>
        </w:rPr>
        <w:t xml:space="preserve">III/60/2019 Rady Gminy Milejewo </w:t>
      </w:r>
      <w:r w:rsidR="000E6C2F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501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0E6C2F">
        <w:rPr>
          <w:rFonts w:ascii="Times New Roman" w:hAnsi="Times New Roman" w:cs="Times New Roman"/>
          <w:b/>
          <w:sz w:val="24"/>
          <w:szCs w:val="24"/>
        </w:rPr>
        <w:t xml:space="preserve">31 października 2019 r. </w:t>
      </w:r>
      <w:r w:rsidR="00B6663D">
        <w:rPr>
          <w:rFonts w:ascii="Times New Roman" w:hAnsi="Times New Roman" w:cs="Times New Roman"/>
          <w:b/>
          <w:sz w:val="24"/>
          <w:szCs w:val="24"/>
        </w:rPr>
        <w:t xml:space="preserve"> w sprawie stwierdzenia zakończenia działalności Gimnazjum </w:t>
      </w:r>
      <w:r w:rsidR="00722F0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B6663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m. Jana Nowaka- Jeziorańskiego </w:t>
      </w:r>
      <w:r w:rsidR="00B6663D">
        <w:rPr>
          <w:rFonts w:ascii="Times New Roman" w:hAnsi="Times New Roman" w:cs="Times New Roman"/>
          <w:b/>
          <w:sz w:val="24"/>
          <w:szCs w:val="24"/>
        </w:rPr>
        <w:t>w Milejewie.</w:t>
      </w:r>
    </w:p>
    <w:p w:rsidR="00B6663D" w:rsidRDefault="00B6663D" w:rsidP="00B666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63D" w:rsidRDefault="00B6663D" w:rsidP="00B66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Na podstawie art. 18 ust. 2 pkt 15 ustawy z dnia 8 marca 1990 r. o samorządzie gminnym ( Dz. U. z 2019 r. poz. 506</w:t>
      </w:r>
      <w:r w:rsidR="00A05F4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05F4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05F4F">
        <w:rPr>
          <w:rFonts w:ascii="Times New Roman" w:hAnsi="Times New Roman" w:cs="Times New Roman"/>
          <w:sz w:val="24"/>
          <w:szCs w:val="24"/>
        </w:rPr>
        <w:t>. zm.</w:t>
      </w:r>
      <w:r w:rsidR="000E6C2F">
        <w:rPr>
          <w:rFonts w:ascii="Times New Roman" w:hAnsi="Times New Roman" w:cs="Times New Roman"/>
          <w:sz w:val="24"/>
          <w:szCs w:val="24"/>
        </w:rPr>
        <w:t xml:space="preserve"> ) oraz art. 127 ust. 2 ustawy</w:t>
      </w:r>
      <w:r w:rsidR="00A05F4F">
        <w:rPr>
          <w:rFonts w:ascii="Times New Roman" w:hAnsi="Times New Roman" w:cs="Times New Roman"/>
          <w:sz w:val="24"/>
          <w:szCs w:val="24"/>
        </w:rPr>
        <w:t xml:space="preserve">  </w:t>
      </w:r>
      <w:r w:rsidR="000E6C2F">
        <w:rPr>
          <w:rFonts w:ascii="Times New Roman" w:hAnsi="Times New Roman" w:cs="Times New Roman"/>
          <w:sz w:val="24"/>
          <w:szCs w:val="24"/>
        </w:rPr>
        <w:t xml:space="preserve">z dnia </w:t>
      </w:r>
      <w:r w:rsidR="00FA5092">
        <w:rPr>
          <w:rFonts w:ascii="Times New Roman" w:hAnsi="Times New Roman" w:cs="Times New Roman"/>
          <w:sz w:val="24"/>
          <w:szCs w:val="24"/>
        </w:rPr>
        <w:br/>
      </w:r>
      <w:r w:rsidR="000E6C2F">
        <w:rPr>
          <w:rFonts w:ascii="Times New Roman" w:hAnsi="Times New Roman" w:cs="Times New Roman"/>
          <w:sz w:val="24"/>
          <w:szCs w:val="24"/>
        </w:rPr>
        <w:t>14 grudnia 2016 r. – Przepisy wprowadzające ustawę –</w:t>
      </w:r>
      <w:r w:rsidR="00FA5092">
        <w:rPr>
          <w:rFonts w:ascii="Times New Roman" w:hAnsi="Times New Roman" w:cs="Times New Roman"/>
          <w:sz w:val="24"/>
          <w:szCs w:val="24"/>
        </w:rPr>
        <w:t xml:space="preserve"> </w:t>
      </w:r>
      <w:r w:rsidR="000E6C2F">
        <w:rPr>
          <w:rFonts w:ascii="Times New Roman" w:hAnsi="Times New Roman" w:cs="Times New Roman"/>
          <w:sz w:val="24"/>
          <w:szCs w:val="24"/>
        </w:rPr>
        <w:t xml:space="preserve">Prawo oświatowe </w:t>
      </w:r>
      <w:r w:rsidR="00A05F4F">
        <w:rPr>
          <w:rFonts w:ascii="Times New Roman" w:hAnsi="Times New Roman" w:cs="Times New Roman"/>
          <w:sz w:val="24"/>
          <w:szCs w:val="24"/>
        </w:rPr>
        <w:t>(Dz. U. z 2019 r. poz. 1148</w:t>
      </w:r>
      <w:r w:rsidR="00A05F4F" w:rsidRPr="00A05F4F">
        <w:rPr>
          <w:rFonts w:ascii="Times New Roman" w:hAnsi="Times New Roman" w:cs="Times New Roman"/>
          <w:sz w:val="24"/>
          <w:szCs w:val="24"/>
        </w:rPr>
        <w:t xml:space="preserve"> </w:t>
      </w:r>
      <w:r w:rsidR="00A05F4F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A05F4F">
        <w:rPr>
          <w:rFonts w:ascii="Times New Roman" w:hAnsi="Times New Roman" w:cs="Times New Roman"/>
          <w:sz w:val="24"/>
          <w:szCs w:val="24"/>
        </w:rPr>
        <w:t>poźn</w:t>
      </w:r>
      <w:proofErr w:type="spellEnd"/>
      <w:r w:rsidR="00A05F4F">
        <w:rPr>
          <w:rFonts w:ascii="Times New Roman" w:hAnsi="Times New Roman" w:cs="Times New Roman"/>
          <w:sz w:val="24"/>
          <w:szCs w:val="24"/>
        </w:rPr>
        <w:t>. zm.</w:t>
      </w:r>
      <w:r w:rsidR="00A05F4F" w:rsidRPr="00A05F4F">
        <w:rPr>
          <w:rFonts w:ascii="Times New Roman" w:hAnsi="Times New Roman" w:cs="Times New Roman"/>
          <w:sz w:val="24"/>
          <w:szCs w:val="24"/>
        </w:rPr>
        <w:t>)</w:t>
      </w:r>
      <w:r w:rsidRPr="00A05F4F">
        <w:rPr>
          <w:rFonts w:ascii="Times New Roman" w:hAnsi="Times New Roman" w:cs="Times New Roman"/>
          <w:sz w:val="24"/>
          <w:szCs w:val="24"/>
        </w:rPr>
        <w:t xml:space="preserve"> Rada Gminy Milejewo uch</w:t>
      </w:r>
      <w:r>
        <w:rPr>
          <w:rFonts w:ascii="Times New Roman" w:hAnsi="Times New Roman" w:cs="Times New Roman"/>
          <w:sz w:val="24"/>
          <w:szCs w:val="24"/>
        </w:rPr>
        <w:t>wala, co następuje:</w:t>
      </w:r>
    </w:p>
    <w:p w:rsidR="00B6663D" w:rsidRPr="000E6C2F" w:rsidRDefault="00B6663D" w:rsidP="008A07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Pr="00B6663D">
        <w:rPr>
          <w:rFonts w:ascii="Times New Roman" w:hAnsi="Times New Roman" w:cs="Times New Roman"/>
          <w:sz w:val="24"/>
          <w:szCs w:val="24"/>
        </w:rPr>
        <w:t xml:space="preserve">. </w:t>
      </w:r>
      <w:r w:rsidR="008A07F8">
        <w:rPr>
          <w:rFonts w:ascii="Times New Roman" w:hAnsi="Times New Roman" w:cs="Times New Roman"/>
          <w:sz w:val="24"/>
          <w:szCs w:val="24"/>
        </w:rPr>
        <w:t xml:space="preserve">W uchwale Nr VIII/60/2019 Rady Gminy Milejewo z dnia 31 października 2019 r.                                w sprawie stwierdzenia zakończenia działalności Gimnazjum im. Jana Nowaka </w:t>
      </w:r>
      <w:r w:rsidR="00D5013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A07F8">
        <w:rPr>
          <w:rFonts w:ascii="Times New Roman" w:hAnsi="Times New Roman" w:cs="Times New Roman"/>
          <w:sz w:val="24"/>
          <w:szCs w:val="24"/>
        </w:rPr>
        <w:t xml:space="preserve">Jeziorańskiego w Milejewie </w:t>
      </w:r>
      <w:r w:rsidR="000E6C2F">
        <w:rPr>
          <w:rFonts w:ascii="Times New Roman" w:hAnsi="Times New Roman" w:cs="Times New Roman"/>
          <w:sz w:val="24"/>
          <w:szCs w:val="24"/>
        </w:rPr>
        <w:t xml:space="preserve">zmienia się </w:t>
      </w:r>
      <w:r w:rsidRPr="00B6663D">
        <w:rPr>
          <w:rFonts w:ascii="Times New Roman" w:hAnsi="Times New Roman" w:cs="Times New Roman"/>
          <w:sz w:val="24"/>
          <w:szCs w:val="24"/>
        </w:rPr>
        <w:t>§ 3</w:t>
      </w:r>
      <w:r w:rsidR="00243FEB">
        <w:rPr>
          <w:rFonts w:ascii="Times New Roman" w:hAnsi="Times New Roman" w:cs="Times New Roman"/>
          <w:sz w:val="24"/>
          <w:szCs w:val="24"/>
        </w:rPr>
        <w:t xml:space="preserve">, </w:t>
      </w:r>
      <w:r w:rsidR="000E6C2F">
        <w:rPr>
          <w:rFonts w:ascii="Times New Roman" w:hAnsi="Times New Roman" w:cs="Times New Roman"/>
          <w:sz w:val="24"/>
          <w:szCs w:val="24"/>
        </w:rPr>
        <w:t>k</w:t>
      </w:r>
      <w:r w:rsidR="00243FEB">
        <w:rPr>
          <w:rFonts w:ascii="Times New Roman" w:hAnsi="Times New Roman" w:cs="Times New Roman"/>
          <w:sz w:val="24"/>
          <w:szCs w:val="24"/>
        </w:rPr>
        <w:t xml:space="preserve">tóry </w:t>
      </w:r>
      <w:r w:rsidRPr="00B6663D">
        <w:rPr>
          <w:rFonts w:ascii="Times New Roman" w:hAnsi="Times New Roman" w:cs="Times New Roman"/>
          <w:sz w:val="24"/>
          <w:szCs w:val="24"/>
        </w:rPr>
        <w:t>otrzymuje brzmienie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0E6C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„ </w:t>
      </w:r>
      <w:r w:rsidR="000E6C2F" w:rsidRPr="00B6663D">
        <w:rPr>
          <w:rFonts w:ascii="Times New Roman" w:hAnsi="Times New Roman" w:cs="Times New Roman"/>
          <w:sz w:val="24"/>
          <w:szCs w:val="24"/>
        </w:rPr>
        <w:t>§ 3</w:t>
      </w:r>
      <w:r w:rsidR="000E6C2F">
        <w:rPr>
          <w:rFonts w:ascii="Times New Roman" w:hAnsi="Times New Roman" w:cs="Times New Roman"/>
          <w:sz w:val="24"/>
          <w:szCs w:val="24"/>
        </w:rPr>
        <w:t>.</w:t>
      </w:r>
      <w:r w:rsidR="000E6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243F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6663D" w:rsidRDefault="00B6663D" w:rsidP="008A0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>Wykonanie uchwały powierza się Wójtowi Gminy Milejewo.</w:t>
      </w:r>
    </w:p>
    <w:p w:rsidR="00B6663D" w:rsidRDefault="00B6663D" w:rsidP="008A0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3. </w:t>
      </w: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3D5045" w:rsidRDefault="003D5045" w:rsidP="008A07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325" w:rsidRPr="006A7325" w:rsidRDefault="006A7325" w:rsidP="006A7325">
      <w:pPr>
        <w:widowControl w:val="0"/>
        <w:tabs>
          <w:tab w:val="left" w:pos="5954"/>
        </w:tabs>
        <w:autoSpaceDE w:val="0"/>
        <w:autoSpaceDN w:val="0"/>
        <w:adjustRightInd w:val="0"/>
        <w:ind w:left="5664"/>
        <w:rPr>
          <w:rFonts w:ascii="Times New Roman" w:hAnsi="Times New Roman" w:cs="Times New Roman"/>
          <w:i/>
          <w:iCs/>
        </w:rPr>
      </w:pPr>
      <w:r w:rsidRPr="006A7325">
        <w:rPr>
          <w:rFonts w:ascii="Times New Roman" w:hAnsi="Times New Roman" w:cs="Times New Roman"/>
          <w:i/>
          <w:iCs/>
        </w:rPr>
        <w:t xml:space="preserve">     Przewodniczący Rady Gminy</w:t>
      </w:r>
    </w:p>
    <w:p w:rsidR="006A7325" w:rsidRPr="006A7325" w:rsidRDefault="006A7325" w:rsidP="006A7325">
      <w:pPr>
        <w:ind w:left="4956" w:firstLine="708"/>
        <w:jc w:val="both"/>
        <w:rPr>
          <w:rFonts w:ascii="Times New Roman" w:hAnsi="Times New Roman" w:cs="Times New Roman"/>
        </w:rPr>
      </w:pPr>
      <w:r w:rsidRPr="006A7325">
        <w:rPr>
          <w:rFonts w:ascii="Times New Roman" w:hAnsi="Times New Roman" w:cs="Times New Roman"/>
          <w:i/>
          <w:iCs/>
        </w:rPr>
        <w:t xml:space="preserve">              Zbigniew Banach</w:t>
      </w:r>
    </w:p>
    <w:p w:rsidR="006A7325" w:rsidRDefault="006A7325" w:rsidP="006A7325">
      <w:pPr>
        <w:spacing w:line="360" w:lineRule="auto"/>
        <w:jc w:val="both"/>
      </w:pPr>
    </w:p>
    <w:p w:rsidR="006A7325" w:rsidRDefault="006A7325" w:rsidP="006A7325">
      <w:pPr>
        <w:tabs>
          <w:tab w:val="left" w:pos="5954"/>
        </w:tabs>
        <w:spacing w:line="360" w:lineRule="auto"/>
      </w:pPr>
    </w:p>
    <w:p w:rsidR="006A7325" w:rsidRDefault="006A7325" w:rsidP="006A7325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7325" w:rsidRDefault="006A7325" w:rsidP="006A7325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6A7325" w:rsidRDefault="006A7325" w:rsidP="006A7325"/>
    <w:p w:rsidR="006A7325" w:rsidRDefault="006A7325" w:rsidP="006A7325"/>
    <w:p w:rsidR="006A7325" w:rsidRDefault="006A7325" w:rsidP="006A7325"/>
    <w:p w:rsidR="006A7325" w:rsidRDefault="006A7325" w:rsidP="006A7325"/>
    <w:p w:rsidR="006A7325" w:rsidRDefault="006A7325" w:rsidP="006A7325"/>
    <w:p w:rsidR="00F4652A" w:rsidRDefault="00F4652A">
      <w:bookmarkStart w:id="0" w:name="_GoBack"/>
      <w:bookmarkEnd w:id="0"/>
    </w:p>
    <w:sectPr w:rsidR="00F46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3D"/>
    <w:rsid w:val="000E6C2F"/>
    <w:rsid w:val="0018128E"/>
    <w:rsid w:val="00243FEB"/>
    <w:rsid w:val="003D5045"/>
    <w:rsid w:val="006A7325"/>
    <w:rsid w:val="00722F0D"/>
    <w:rsid w:val="008A07F8"/>
    <w:rsid w:val="00A05F4F"/>
    <w:rsid w:val="00B6663D"/>
    <w:rsid w:val="00D50137"/>
    <w:rsid w:val="00D74BEA"/>
    <w:rsid w:val="00F4652A"/>
    <w:rsid w:val="00FA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63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F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63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4</cp:revision>
  <cp:lastPrinted>2020-02-12T11:13:00Z</cp:lastPrinted>
  <dcterms:created xsi:type="dcterms:W3CDTF">2020-02-19T14:03:00Z</dcterms:created>
  <dcterms:modified xsi:type="dcterms:W3CDTF">2020-02-24T11:28:00Z</dcterms:modified>
</cp:coreProperties>
</file>