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2ED3" w14:textId="77777777" w:rsidR="00616B36" w:rsidRDefault="00F504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</w:t>
      </w:r>
      <w:r>
        <w:rPr>
          <w:rFonts w:ascii="Times New Roman" w:hAnsi="Times New Roman"/>
          <w:b/>
          <w:bCs/>
          <w:sz w:val="24"/>
          <w:szCs w:val="24"/>
        </w:rPr>
        <w:t>łą</w:t>
      </w:r>
      <w:r>
        <w:rPr>
          <w:rFonts w:ascii="Times New Roman" w:hAnsi="Times New Roman"/>
          <w:b/>
          <w:bCs/>
          <w:sz w:val="24"/>
          <w:szCs w:val="24"/>
        </w:rPr>
        <w:t>cznik nr 8.6b. do SIWZ</w:t>
      </w:r>
    </w:p>
    <w:p w14:paraId="58F00834" w14:textId="77777777" w:rsidR="00616B36" w:rsidRDefault="00616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778B89" w14:textId="77777777" w:rsidR="00616B36" w:rsidRDefault="00616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30B5AE" w14:textId="77777777" w:rsidR="00616B36" w:rsidRDefault="00616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4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616B36" w14:paraId="02D110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67C72" w14:textId="77777777" w:rsidR="00616B36" w:rsidRDefault="00616B36">
            <w:pPr>
              <w:spacing w:after="0" w:line="240" w:lineRule="auto"/>
            </w:pPr>
          </w:p>
        </w:tc>
      </w:tr>
    </w:tbl>
    <w:p w14:paraId="295FFA77" w14:textId="77777777" w:rsidR="00616B36" w:rsidRDefault="00F5049D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Piecz</w:t>
      </w:r>
      <w:r>
        <w:rPr>
          <w:rFonts w:ascii="Times New Roman" w:hAnsi="Times New Roman"/>
          <w:b/>
          <w:bCs/>
          <w:sz w:val="24"/>
          <w:szCs w:val="24"/>
        </w:rPr>
        <w:t xml:space="preserve">ęć </w:t>
      </w:r>
      <w:r>
        <w:rPr>
          <w:rFonts w:ascii="Times New Roman" w:hAnsi="Times New Roman"/>
          <w:b/>
          <w:bCs/>
          <w:sz w:val="24"/>
          <w:szCs w:val="24"/>
        </w:rPr>
        <w:t xml:space="preserve">lub nazwa i adres Wykonawcy </w:t>
      </w:r>
    </w:p>
    <w:p w14:paraId="621863A0" w14:textId="77777777" w:rsidR="00616B36" w:rsidRDefault="00616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B2CB0A" w14:textId="77777777" w:rsidR="00616B36" w:rsidRDefault="00F5049D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Opis przedmiotu zam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wienia </w:t>
      </w:r>
    </w:p>
    <w:p w14:paraId="52241746" w14:textId="77777777" w:rsidR="00616B36" w:rsidRDefault="00F5049D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60E10242" w14:textId="77777777" w:rsidR="007C1E22" w:rsidRPr="007C1E22" w:rsidRDefault="007C1E22" w:rsidP="007C1E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7C1E22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7C1E22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7C1E22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7C1E22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7C1E22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7C1E22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7C1E22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7C1E22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p w14:paraId="351D7AA1" w14:textId="77777777" w:rsidR="00616B36" w:rsidRDefault="00F5049D">
      <w:pPr>
        <w:tabs>
          <w:tab w:val="left" w:pos="2085"/>
        </w:tabs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Normal"/>
        <w:tblW w:w="96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2378"/>
        <w:gridCol w:w="2171"/>
        <w:gridCol w:w="1198"/>
        <w:gridCol w:w="486"/>
        <w:gridCol w:w="1382"/>
        <w:gridCol w:w="1494"/>
      </w:tblGrid>
      <w:tr w:rsidR="00616B36" w14:paraId="6F3782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6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3AB8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ęść  </w:t>
            </w:r>
            <w:r>
              <w:rPr>
                <w:rFonts w:ascii="Times New Roman" w:hAnsi="Times New Roman"/>
                <w:sz w:val="24"/>
                <w:szCs w:val="24"/>
              </w:rPr>
              <w:t>XII Sprz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t AGD</w:t>
            </w:r>
          </w:p>
        </w:tc>
      </w:tr>
      <w:tr w:rsidR="00616B36" w14:paraId="64F5F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94A85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CB9BD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Asortyment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E774E" w14:textId="77777777" w:rsidR="00616B36" w:rsidRDefault="00F5049D">
            <w:pPr>
              <w:suppressAutoHyphens/>
              <w:spacing w:after="120" w:line="240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asortymentu oferowanego przez Wykonawc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ę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3B7B1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kod CPV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AB84C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D21E3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miejsce dostawy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9D8FB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 dostawy </w:t>
            </w:r>
          </w:p>
        </w:tc>
      </w:tr>
      <w:tr w:rsidR="00616B36" w14:paraId="2D03B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58081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DFBDD7" w14:textId="77777777" w:rsidR="00616B36" w:rsidRDefault="00F5049D">
            <w:pPr>
              <w:widowControl w:val="0"/>
            </w:pPr>
            <w:r>
              <w:rPr>
                <w:rFonts w:ascii="Times New Roman" w:hAnsi="Times New Roman"/>
              </w:rPr>
              <w:t>Robot wieloczynno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ciowy, o mocy silnika min.1700 W, poj. misy min 6,5 l, misa ze stali nierdzewnej, poj. kielicha min.1,5 l, elektroniczna, 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ynna regulacja obrot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w, funkcje urz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dzenia: </w:t>
            </w:r>
            <w:r>
              <w:rPr>
                <w:rFonts w:ascii="Times New Roman" w:hAnsi="Times New Roman"/>
                <w:sz w:val="24"/>
                <w:szCs w:val="24"/>
              </w:rPr>
              <w:t>mielenie mi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sa, ubijanie piany, zagniatanie ciasta, miksowanie, rozdrabnianie, mieszanie, wyciskanie soku, krojenie w plastry, s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upki, kostk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, wa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kowanie, wykrojnik do spaghetti, m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ynek uniwersalny. . Mo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liwo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mycia w zmywarce, zabezpieczenie przed przegr</w:t>
            </w:r>
            <w:r>
              <w:rPr>
                <w:rFonts w:ascii="Times New Roman" w:hAnsi="Times New Roman"/>
                <w:sz w:val="24"/>
                <w:szCs w:val="24"/>
              </w:rPr>
              <w:t>zaniem.</w:t>
            </w:r>
          </w:p>
          <w:p w14:paraId="4382A6F0" w14:textId="77777777" w:rsidR="00616B36" w:rsidRDefault="00F5049D">
            <w:pPr>
              <w:widowControl w:val="0"/>
              <w:spacing w:line="240" w:lineRule="auto"/>
              <w:ind w:left="120"/>
            </w:pPr>
            <w:r>
              <w:rPr>
                <w:rFonts w:ascii="Times New Roman" w:hAnsi="Times New Roman"/>
                <w:sz w:val="24"/>
                <w:szCs w:val="24"/>
              </w:rPr>
              <w:t>Jedna sztuka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B2A1F" w14:textId="77777777" w:rsidR="00616B36" w:rsidRDefault="00616B36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8E14" w14:textId="77777777" w:rsidR="00616B36" w:rsidRDefault="00F5049D">
            <w:pPr>
              <w:widowControl w:val="0"/>
              <w:tabs>
                <w:tab w:val="left" w:pos="2085"/>
              </w:tabs>
              <w:spacing w:after="120" w:line="240" w:lineRule="auto"/>
              <w:jc w:val="center"/>
            </w:pPr>
            <w:r>
              <w:rPr>
                <w:rFonts w:ascii="Arial" w:hAnsi="Arial"/>
                <w:sz w:val="21"/>
                <w:szCs w:val="21"/>
              </w:rPr>
              <w:t>39711200-1 Roboty kuchenne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4C30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5ACBE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5E80F706" w14:textId="77777777" w:rsidR="00616B36" w:rsidRDefault="00F504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180B7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616B36" w14:paraId="1C07E3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3447E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E75A1D" w14:textId="77777777" w:rsidR="00616B36" w:rsidRDefault="00F5049D">
            <w:pPr>
              <w:widowControl w:val="0"/>
            </w:pPr>
            <w:r>
              <w:rPr>
                <w:rFonts w:ascii="Times New Roman" w:hAnsi="Times New Roman"/>
              </w:rPr>
              <w:t>Ekspres do kawy-automatyczny, ci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nieniowy, z m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ynkiem do mielenia kawy ziarnistej, mo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liwo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 xml:space="preserve">ustawienia mocy napoju, moc </w:t>
            </w:r>
            <w:r>
              <w:rPr>
                <w:rFonts w:ascii="Times New Roman" w:hAnsi="Times New Roman"/>
              </w:rPr>
              <w:t>silnika min.1450 W, ci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nienie min. 15 bar, poj. zbiornika na wod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min. 1,7 l, wska</w:t>
            </w:r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nik poziomu wody, wska</w:t>
            </w:r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nik konieczno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odkamieniania, regulacja ilo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zaparzanej kawy, mo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liwo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 xml:space="preserve">zaparzania: </w:t>
            </w:r>
            <w:proofErr w:type="spellStart"/>
            <w:r>
              <w:rPr>
                <w:rFonts w:ascii="Times New Roman" w:hAnsi="Times New Roman"/>
              </w:rPr>
              <w:t>Caffe</w:t>
            </w:r>
            <w:proofErr w:type="spellEnd"/>
            <w:r>
              <w:rPr>
                <w:rFonts w:ascii="Times New Roman" w:hAnsi="Times New Roman"/>
              </w:rPr>
              <w:t xml:space="preserve"> Latte, Cappuccino, Espresso, Latte </w:t>
            </w:r>
            <w:proofErr w:type="spellStart"/>
            <w:r>
              <w:rPr>
                <w:rFonts w:ascii="Times New Roman" w:hAnsi="Times New Roman"/>
              </w:rPr>
              <w:t>Macchiato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funkcja spieniania mleka. Kolor srebrny. Jedna sztuka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8B0D3" w14:textId="77777777" w:rsidR="00616B36" w:rsidRDefault="00616B36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47886" w14:textId="77777777" w:rsidR="00616B36" w:rsidRDefault="00F5049D">
            <w:pPr>
              <w:pStyle w:val="Tretekstu"/>
              <w:widowControl w:val="0"/>
              <w:tabs>
                <w:tab w:val="left" w:pos="2085"/>
              </w:tabs>
              <w:spacing w:after="120"/>
              <w:jc w:val="center"/>
            </w:pPr>
            <w:r>
              <w:rPr>
                <w:rFonts w:ascii="Open Sans" w:eastAsia="Open Sans" w:hAnsi="Open Sans" w:cs="Open Sans"/>
                <w:b w:val="0"/>
                <w:bCs w:val="0"/>
                <w:sz w:val="21"/>
                <w:szCs w:val="21"/>
              </w:rPr>
              <w:t xml:space="preserve">39711310 - Elektryczne </w:t>
            </w:r>
            <w:proofErr w:type="spellStart"/>
            <w:r>
              <w:rPr>
                <w:rFonts w:ascii="Open Sans" w:eastAsia="Open Sans" w:hAnsi="Open Sans" w:cs="Open Sans"/>
                <w:b w:val="0"/>
                <w:bCs w:val="0"/>
                <w:sz w:val="21"/>
                <w:szCs w:val="21"/>
              </w:rPr>
              <w:t>zaparzacze</w:t>
            </w:r>
            <w:proofErr w:type="spellEnd"/>
            <w:r>
              <w:rPr>
                <w:rFonts w:ascii="Open Sans" w:eastAsia="Open Sans" w:hAnsi="Open Sans" w:cs="Open Sans"/>
                <w:b w:val="0"/>
                <w:bCs w:val="0"/>
                <w:sz w:val="21"/>
                <w:szCs w:val="21"/>
              </w:rPr>
              <w:t xml:space="preserve"> do kawy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0664C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16599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48337F50" w14:textId="77777777" w:rsidR="00616B36" w:rsidRDefault="00F504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80D01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616B36" w14:paraId="44699D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3C870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1D58B1" w14:textId="77777777" w:rsidR="00616B36" w:rsidRDefault="00F5049D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>Mikser kuchenny, stoj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cy, misa i ko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 xml:space="preserve">wki ze stali nierdzewnej, funkcje </w:t>
            </w:r>
            <w:r>
              <w:rPr>
                <w:rFonts w:ascii="Times New Roman" w:hAnsi="Times New Roman"/>
              </w:rPr>
              <w:t>ubijania i ugniatania ciasta, moc silnika min. 450W,  4 sztuki.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03646" w14:textId="77777777" w:rsidR="00616B36" w:rsidRDefault="00616B36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EE934" w14:textId="77777777" w:rsidR="00616B36" w:rsidRDefault="00F5049D">
            <w:pPr>
              <w:widowControl w:val="0"/>
              <w:tabs>
                <w:tab w:val="left" w:pos="2085"/>
              </w:tabs>
              <w:spacing w:after="120" w:line="240" w:lineRule="auto"/>
              <w:jc w:val="center"/>
            </w:pPr>
            <w:r>
              <w:rPr>
                <w:rFonts w:ascii="Arial" w:hAnsi="Arial"/>
                <w:sz w:val="21"/>
                <w:szCs w:val="21"/>
              </w:rPr>
              <w:t>39711200-1 Roboty kuchenne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55E90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szt.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978A7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6767D4D" w14:textId="77777777" w:rsidR="00616B36" w:rsidRDefault="00F504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1DC9F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616B36" w14:paraId="52D1C1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D331E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ED673" w14:textId="77777777" w:rsidR="00616B36" w:rsidRDefault="00F5049D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>Kuchenka mikrofalowa- moc min.800 W, funkcje: podgrzewania, rozmra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ania, grill, </w:t>
            </w:r>
            <w:r>
              <w:rPr>
                <w:rFonts w:ascii="Times New Roman" w:hAnsi="Times New Roman"/>
              </w:rPr>
              <w:t>gotowania, pojemno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min. 23 litry</w:t>
            </w:r>
          </w:p>
          <w:p w14:paraId="3D75B75E" w14:textId="77777777" w:rsidR="00616B36" w:rsidRDefault="00F5049D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>1 sztuka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876D3" w14:textId="77777777" w:rsidR="00616B36" w:rsidRDefault="00616B36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36926" w14:textId="77777777" w:rsidR="00616B36" w:rsidRDefault="00F5049D">
            <w:pPr>
              <w:widowControl w:val="0"/>
              <w:spacing w:after="120" w:line="240" w:lineRule="auto"/>
              <w:jc w:val="center"/>
            </w:pPr>
            <w:r>
              <w:rPr>
                <w:rFonts w:ascii="Open Sans" w:eastAsia="Open Sans" w:hAnsi="Open Sans" w:cs="Open Sans"/>
                <w:color w:val="232323"/>
                <w:sz w:val="21"/>
                <w:szCs w:val="21"/>
                <w:u w:color="232323"/>
              </w:rPr>
              <w:t>39711362-4</w:t>
            </w:r>
          </w:p>
          <w:p w14:paraId="0EA5B13F" w14:textId="77777777" w:rsidR="00616B36" w:rsidRDefault="00F5049D">
            <w:pPr>
              <w:widowControl w:val="0"/>
              <w:tabs>
                <w:tab w:val="left" w:pos="2085"/>
              </w:tabs>
              <w:spacing w:after="120" w:line="240" w:lineRule="auto"/>
              <w:jc w:val="center"/>
            </w:pPr>
            <w:r>
              <w:rPr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>Kuchenki mikrofalowe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D7A95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45E8D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7FCC1871" w14:textId="77777777" w:rsidR="00616B36" w:rsidRDefault="00F504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2A35B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616B36" w14:paraId="154AB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93977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E6738" w14:textId="77777777" w:rsidR="00616B36" w:rsidRDefault="00F5049D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>Czajnik elektryczny- pojemno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min 1,5 l, moc min 1700 W, wykonanie ze szk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 i stali </w:t>
            </w:r>
            <w:r>
              <w:rPr>
                <w:rFonts w:ascii="Times New Roman" w:hAnsi="Times New Roman"/>
              </w:rPr>
              <w:t xml:space="preserve">nierdzewnej, funkcja </w:t>
            </w:r>
            <w:proofErr w:type="spellStart"/>
            <w:r>
              <w:rPr>
                <w:rFonts w:ascii="Times New Roman" w:hAnsi="Times New Roman"/>
              </w:rPr>
              <w:t>wy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aczania</w:t>
            </w:r>
            <w:proofErr w:type="spellEnd"/>
            <w:r>
              <w:rPr>
                <w:rFonts w:ascii="Times New Roman" w:hAnsi="Times New Roman"/>
              </w:rPr>
              <w:t xml:space="preserve"> po zagotowaniu wody, pod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wietlane wn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trze,, bezpiecznik termiczny, 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aska grza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ka p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ytowa . 2 sztuki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92C8" w14:textId="77777777" w:rsidR="00616B36" w:rsidRDefault="00616B36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C86B" w14:textId="77777777" w:rsidR="00616B36" w:rsidRDefault="00F5049D">
            <w:pPr>
              <w:widowControl w:val="0"/>
              <w:spacing w:after="120" w:line="240" w:lineRule="auto"/>
              <w:jc w:val="center"/>
            </w:pPr>
            <w:r>
              <w:rPr>
                <w:rFonts w:ascii="Arial" w:hAnsi="Arial"/>
                <w:color w:val="5F6368"/>
                <w:sz w:val="21"/>
                <w:szCs w:val="21"/>
                <w:u w:color="5F6368"/>
              </w:rPr>
              <w:t>CPV</w:t>
            </w:r>
            <w:r>
              <w:rPr>
                <w:rFonts w:ascii="Arial" w:hAnsi="Arial"/>
                <w:color w:val="4D5156"/>
                <w:sz w:val="21"/>
                <w:szCs w:val="21"/>
                <w:u w:color="4D5156"/>
              </w:rPr>
              <w:t>:39711300-2</w:t>
            </w:r>
          </w:p>
          <w:p w14:paraId="7C3E6877" w14:textId="77777777" w:rsidR="00616B36" w:rsidRDefault="00F5049D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>urz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dzenia elektrotermiczne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A94E5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ECBD1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188DD45D" w14:textId="77777777" w:rsidR="00616B36" w:rsidRDefault="00F504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8C503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616B36" w14:paraId="179B6F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B8E12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63869" w14:textId="77777777" w:rsidR="00616B36" w:rsidRDefault="00F5049D">
            <w:pPr>
              <w:widowControl w:val="0"/>
              <w:spacing w:after="280" w:line="240" w:lineRule="auto"/>
            </w:pPr>
            <w:r>
              <w:rPr>
                <w:rFonts w:ascii="Times New Roman" w:hAnsi="Times New Roman"/>
              </w:rPr>
              <w:t>Maszynka do gofr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zasilanie elektryczne 230V/50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wykonana ze stali nierdzewnej, p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yty grzewcze z </w:t>
            </w:r>
            <w:r>
              <w:rPr>
                <w:rFonts w:ascii="Times New Roman" w:hAnsi="Times New Roman"/>
                <w:sz w:val="24"/>
                <w:szCs w:val="24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</w:rPr>
              <w:t>eliwa, kszta</w:t>
            </w:r>
            <w:r>
              <w:rPr>
                <w:rFonts w:ascii="Times New Roman" w:hAnsi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</w:rPr>
              <w:t>t prostok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tny, jednorazowo min. 2 gofry, zakres temperatury do 300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>C, d</w:t>
            </w:r>
            <w:r>
              <w:rPr>
                <w:rFonts w:ascii="Times New Roman" w:hAnsi="Times New Roman"/>
                <w:sz w:val="24"/>
                <w:szCs w:val="24"/>
              </w:rPr>
              <w:t>ź</w:t>
            </w:r>
            <w:r>
              <w:rPr>
                <w:rFonts w:ascii="Times New Roman" w:hAnsi="Times New Roman"/>
                <w:sz w:val="24"/>
                <w:szCs w:val="24"/>
              </w:rPr>
              <w:t>wi</w:t>
            </w:r>
            <w:r>
              <w:rPr>
                <w:rFonts w:ascii="Times New 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k sygnalizacyjny, lampka oznaczaj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ca gotowo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</w:rPr>
              <w:t>do pracy.</w:t>
            </w:r>
          </w:p>
          <w:p w14:paraId="0D0ECEF7" w14:textId="77777777" w:rsidR="00616B36" w:rsidRDefault="00F5049D">
            <w:pPr>
              <w:widowControl w:val="0"/>
              <w:spacing w:before="280" w:after="28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Szt. 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6A3C3" w14:textId="77777777" w:rsidR="00616B36" w:rsidRDefault="00616B36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53500" w14:textId="77777777" w:rsidR="00616B36" w:rsidRDefault="00F5049D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Open Sans" w:eastAsia="Open Sans" w:hAnsi="Open Sans" w:cs="Open Sans"/>
                <w:color w:val="232323"/>
                <w:sz w:val="21"/>
                <w:szCs w:val="21"/>
                <w:u w:color="232323"/>
              </w:rPr>
              <w:t>39711350-7</w:t>
            </w:r>
          </w:p>
          <w:p w14:paraId="62AF0D93" w14:textId="77777777" w:rsidR="00616B36" w:rsidRDefault="00F5049D">
            <w:pPr>
              <w:widowControl w:val="0"/>
              <w:spacing w:after="120" w:line="240" w:lineRule="auto"/>
              <w:jc w:val="center"/>
            </w:pPr>
            <w:proofErr w:type="spellStart"/>
            <w:r>
              <w:rPr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>Gofrownice</w:t>
            </w:r>
            <w:proofErr w:type="spellEnd"/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8B2AA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B240A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7C0245E8" w14:textId="77777777" w:rsidR="00616B36" w:rsidRDefault="00F504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0D0E9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616B36" w14:paraId="1CEFAD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B3BB8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EDE4E" w14:textId="77777777" w:rsidR="00616B36" w:rsidRDefault="00F5049D">
            <w:pPr>
              <w:pStyle w:val="NormalnyWeb"/>
              <w:widowControl w:val="0"/>
              <w:spacing w:before="0"/>
            </w:pPr>
            <w:r>
              <w:t>Maszyna do popcornu -   moc min. 1350 W , działanie automatyczne, funkcja zapobiegania przypalaniu,</w:t>
            </w:r>
          </w:p>
          <w:p w14:paraId="373335B8" w14:textId="77777777" w:rsidR="00616B36" w:rsidRDefault="00F5049D">
            <w:pPr>
              <w:pStyle w:val="NormalnyWeb"/>
              <w:widowControl w:val="0"/>
            </w:pPr>
            <w:r>
              <w:t>Konstrukcja ze stali nierdzewnej, metalowe przekł</w:t>
            </w:r>
            <w:r>
              <w:t>adnie. Materiał  odporny na korozję i łatwy w czyszczeniu. Garnek z powłoką z teflonu. Komora ze szkła hartowanego.</w:t>
            </w:r>
          </w:p>
          <w:p w14:paraId="42A0B673" w14:textId="77777777" w:rsidR="00616B36" w:rsidRDefault="00F5049D">
            <w:pPr>
              <w:pStyle w:val="NormalnyWeb"/>
              <w:widowControl w:val="0"/>
            </w:pPr>
            <w:r>
              <w:t>Sztuk 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4351E" w14:textId="77777777" w:rsidR="00616B36" w:rsidRDefault="00616B36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6837C" w14:textId="77777777" w:rsidR="00616B36" w:rsidRDefault="00F5049D">
            <w:pPr>
              <w:widowControl w:val="0"/>
              <w:spacing w:after="120" w:line="240" w:lineRule="auto"/>
              <w:jc w:val="center"/>
            </w:pPr>
            <w:r>
              <w:rPr>
                <w:rFonts w:ascii="Arial" w:hAnsi="Arial"/>
                <w:color w:val="5F6368"/>
                <w:sz w:val="21"/>
                <w:szCs w:val="21"/>
                <w:u w:color="5F6368"/>
              </w:rPr>
              <w:t>CPV</w:t>
            </w:r>
            <w:r>
              <w:rPr>
                <w:rFonts w:ascii="Arial" w:hAnsi="Arial"/>
                <w:color w:val="4D5156"/>
                <w:sz w:val="21"/>
                <w:szCs w:val="21"/>
                <w:u w:color="4D5156"/>
              </w:rPr>
              <w:t>:39711300-2</w:t>
            </w:r>
          </w:p>
          <w:p w14:paraId="081EFFBF" w14:textId="77777777" w:rsidR="00616B36" w:rsidRDefault="00F5049D">
            <w:pPr>
              <w:widowControl w:val="0"/>
              <w:spacing w:after="120" w:line="240" w:lineRule="auto"/>
              <w:jc w:val="center"/>
            </w:pPr>
            <w:r>
              <w:rPr>
                <w:rFonts w:ascii="Times New Roman" w:hAnsi="Times New Roman"/>
              </w:rPr>
              <w:t>urz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dzenia elektrotermiczne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F1BE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7D813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2B090069" w14:textId="77777777" w:rsidR="00616B36" w:rsidRDefault="00F504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175C4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  <w:tr w:rsidR="00616B36" w14:paraId="19E151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C7EC0" w14:textId="77777777" w:rsidR="00616B36" w:rsidRDefault="00F5049D">
            <w:pPr>
              <w:spacing w:after="12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C75255" w14:textId="77777777" w:rsidR="00616B36" w:rsidRDefault="00F5049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Odkurzacz;  </w:t>
            </w:r>
          </w:p>
          <w:p w14:paraId="71AE64C3" w14:textId="77777777" w:rsidR="00616B36" w:rsidRDefault="00F5049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 xml:space="preserve">filtr HEPA; </w:t>
            </w:r>
          </w:p>
          <w:p w14:paraId="4A5C7D88" w14:textId="77777777" w:rsidR="00616B36" w:rsidRDefault="00F5049D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</w:rPr>
              <w:t>dostosowany do twardych powierzchni  oraz dywan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w/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adzin;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8AB70" w14:textId="77777777" w:rsidR="00616B36" w:rsidRDefault="00616B36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5CA24" w14:textId="77777777" w:rsidR="00616B36" w:rsidRDefault="00F5049D">
            <w:pPr>
              <w:widowControl w:val="0"/>
              <w:spacing w:after="120" w:line="240" w:lineRule="auto"/>
              <w:jc w:val="center"/>
            </w:pPr>
            <w:r>
              <w:rPr>
                <w:rFonts w:ascii="Courier New" w:hAnsi="Courier New"/>
                <w:sz w:val="20"/>
                <w:szCs w:val="20"/>
              </w:rPr>
              <w:t>39713430-6 Odkurzacze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8BAD8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4BC4B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Pomorska Wie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ś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4A68828E" w14:textId="77777777" w:rsidR="00616B36" w:rsidRDefault="00F5049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82-316 Milejewo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55E59" w14:textId="77777777" w:rsidR="00616B36" w:rsidRDefault="00F5049D">
            <w:pPr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 ci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>gu 7 dni od podpisania umowy</w:t>
            </w:r>
          </w:p>
        </w:tc>
      </w:tr>
    </w:tbl>
    <w:p w14:paraId="73F5F030" w14:textId="77777777" w:rsidR="00616B36" w:rsidRDefault="00616B36">
      <w:pPr>
        <w:widowControl w:val="0"/>
        <w:tabs>
          <w:tab w:val="left" w:pos="2085"/>
        </w:tabs>
        <w:spacing w:line="240" w:lineRule="auto"/>
      </w:pPr>
    </w:p>
    <w:p w14:paraId="3D0C64A3" w14:textId="77777777" w:rsidR="00616B36" w:rsidRDefault="00616B36">
      <w:pPr>
        <w:tabs>
          <w:tab w:val="left" w:pos="2085"/>
        </w:tabs>
        <w:spacing w:line="240" w:lineRule="auto"/>
      </w:pPr>
    </w:p>
    <w:sectPr w:rsidR="00616B36">
      <w:headerReference w:type="default" r:id="rId6"/>
      <w:footerReference w:type="default" r:id="rId7"/>
      <w:pgSz w:w="11900" w:h="16840"/>
      <w:pgMar w:top="1730" w:right="849" w:bottom="2920" w:left="1417" w:header="1587" w:footer="22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2E582" w14:textId="77777777" w:rsidR="00F5049D" w:rsidRDefault="00F5049D">
      <w:pPr>
        <w:spacing w:after="0" w:line="240" w:lineRule="auto"/>
      </w:pPr>
      <w:r>
        <w:separator/>
      </w:r>
    </w:p>
  </w:endnote>
  <w:endnote w:type="continuationSeparator" w:id="0">
    <w:p w14:paraId="3EE90BE8" w14:textId="77777777" w:rsidR="00F5049D" w:rsidRDefault="00F5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E9E6" w14:textId="77777777" w:rsidR="00616B36" w:rsidRDefault="00F5049D">
    <w:pPr>
      <w:pStyle w:val="Stopka"/>
    </w:pPr>
    <w:r>
      <w:rPr>
        <w:sz w:val="16"/>
        <w:szCs w:val="16"/>
      </w:rPr>
      <w:t xml:space="preserve"> </w:t>
    </w:r>
  </w:p>
  <w:p w14:paraId="11710B01" w14:textId="77777777" w:rsidR="00616B36" w:rsidRDefault="00616B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A2921" w14:textId="77777777" w:rsidR="00F5049D" w:rsidRDefault="00F5049D">
      <w:pPr>
        <w:spacing w:after="0" w:line="240" w:lineRule="auto"/>
      </w:pPr>
      <w:r>
        <w:separator/>
      </w:r>
    </w:p>
  </w:footnote>
  <w:footnote w:type="continuationSeparator" w:id="0">
    <w:p w14:paraId="7FC5603C" w14:textId="77777777" w:rsidR="00F5049D" w:rsidRDefault="00F5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3A91" w14:textId="77777777" w:rsidR="00616B36" w:rsidRDefault="00F5049D">
    <w:pPr>
      <w:pStyle w:val="Gw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A1A1B55" wp14:editId="669774A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5B621BC7" wp14:editId="5DD09295">
              <wp:simplePos x="0" y="0"/>
              <wp:positionH relativeFrom="page">
                <wp:posOffset>-168274</wp:posOffset>
              </wp:positionH>
              <wp:positionV relativeFrom="page">
                <wp:posOffset>1904</wp:posOffset>
              </wp:positionV>
              <wp:extent cx="7557770" cy="10689591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70" cy="10689591"/>
                        <a:chOff x="0" y="0"/>
                        <a:chExt cx="7557769" cy="1068959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7557770" cy="106895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844" y="1793"/>
                          <a:ext cx="7554082" cy="1068600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-13.2pt;margin-top:0.1pt;width:595.1pt;height:841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57770,10689590">
              <w10:wrap type="none" side="bothSides" anchorx="page" anchory="page"/>
              <v:rect id="_x0000_s1028" style="position:absolute;left:0;top:0;width:7557770;height:10689590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1844;top:1794;width:7554082;height:10686003;">
                <v:imagedata r:id="rId2" o:title="image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36"/>
    <w:rsid w:val="00616B36"/>
    <w:rsid w:val="007C1E22"/>
    <w:rsid w:val="00F5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2CC59"/>
  <w15:docId w15:val="{F2B64D07-B99A-4711-AD8B-BF7717B2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  <w:suppressAutoHyphens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retekstu">
    <w:name w:val="Treść tekstu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ormalnyWeb">
    <w:name w:val="Normal (Web)"/>
    <w:pPr>
      <w:suppressAutoHyphens/>
      <w:spacing w:before="280" w:after="28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2020-11-24T12:24:00Z</dcterms:created>
  <dcterms:modified xsi:type="dcterms:W3CDTF">2020-11-24T12:25:00Z</dcterms:modified>
</cp:coreProperties>
</file>