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40" w:rsidRDefault="006F7140" w:rsidP="001A6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E06" w:rsidRDefault="00E30528" w:rsidP="006F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</w:t>
      </w:r>
      <w:r w:rsidR="001A60EF">
        <w:rPr>
          <w:rFonts w:ascii="Times New Roman" w:hAnsi="Times New Roman" w:cs="Times New Roman"/>
          <w:b/>
          <w:sz w:val="24"/>
          <w:szCs w:val="24"/>
        </w:rPr>
        <w:t xml:space="preserve">a Nr </w:t>
      </w:r>
      <w:r w:rsidR="006F7140">
        <w:rPr>
          <w:rFonts w:ascii="Times New Roman" w:hAnsi="Times New Roman" w:cs="Times New Roman"/>
          <w:b/>
          <w:sz w:val="24"/>
          <w:szCs w:val="24"/>
        </w:rPr>
        <w:t>VIII/60/2019</w:t>
      </w:r>
    </w:p>
    <w:p w:rsidR="001A60EF" w:rsidRDefault="001A60EF" w:rsidP="001A6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1A60EF" w:rsidRDefault="001A60EF" w:rsidP="006F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F7140">
        <w:rPr>
          <w:rFonts w:ascii="Times New Roman" w:hAnsi="Times New Roman" w:cs="Times New Roman"/>
          <w:b/>
          <w:sz w:val="24"/>
          <w:szCs w:val="24"/>
        </w:rPr>
        <w:t>31 października 2019r.</w:t>
      </w:r>
    </w:p>
    <w:p w:rsidR="006F7140" w:rsidRDefault="006F7140" w:rsidP="006F7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EF" w:rsidRDefault="001A60EF" w:rsidP="001A60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stwierdzenia zakończenia działalności Gimnazjum im. Jana Nowaka</w:t>
      </w:r>
      <w:r w:rsidR="0099728B">
        <w:rPr>
          <w:rFonts w:ascii="Times New Roman" w:hAnsi="Times New Roman" w:cs="Times New Roman"/>
          <w:b/>
          <w:sz w:val="24"/>
          <w:szCs w:val="24"/>
        </w:rPr>
        <w:t>-</w:t>
      </w:r>
      <w:r w:rsidR="006F7140">
        <w:rPr>
          <w:rFonts w:ascii="Times New Roman" w:hAnsi="Times New Roman" w:cs="Times New Roman"/>
          <w:b/>
          <w:sz w:val="24"/>
          <w:szCs w:val="24"/>
        </w:rPr>
        <w:t xml:space="preserve"> Jeziorańskiego </w:t>
      </w:r>
      <w:r>
        <w:rPr>
          <w:rFonts w:ascii="Times New Roman" w:hAnsi="Times New Roman" w:cs="Times New Roman"/>
          <w:b/>
          <w:sz w:val="24"/>
          <w:szCs w:val="24"/>
        </w:rPr>
        <w:t>w Milejewie.</w:t>
      </w:r>
    </w:p>
    <w:p w:rsidR="001A60EF" w:rsidRDefault="001A60EF" w:rsidP="001A60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0EF" w:rsidRDefault="001A60EF" w:rsidP="001A6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10FF">
        <w:rPr>
          <w:rFonts w:ascii="Times New Roman" w:hAnsi="Times New Roman" w:cs="Times New Roman"/>
          <w:sz w:val="24"/>
          <w:szCs w:val="24"/>
        </w:rPr>
        <w:t>Na podstawie art. 18 ust. 2 pkt</w:t>
      </w:r>
      <w:r>
        <w:rPr>
          <w:rFonts w:ascii="Times New Roman" w:hAnsi="Times New Roman" w:cs="Times New Roman"/>
          <w:sz w:val="24"/>
          <w:szCs w:val="24"/>
        </w:rPr>
        <w:t xml:space="preserve"> 15 ustawy z dnia 8 marca </w:t>
      </w:r>
      <w:r w:rsidR="006F7140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Dz. U. z 2019 r. poz. 506</w:t>
      </w:r>
      <w:r w:rsidR="00763D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63D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3D70">
        <w:rPr>
          <w:rFonts w:ascii="Times New Roman" w:hAnsi="Times New Roman" w:cs="Times New Roman"/>
          <w:sz w:val="24"/>
          <w:szCs w:val="24"/>
        </w:rPr>
        <w:t>. zmianami</w:t>
      </w:r>
      <w:r>
        <w:rPr>
          <w:rFonts w:ascii="Times New Roman" w:hAnsi="Times New Roman" w:cs="Times New Roman"/>
          <w:sz w:val="24"/>
          <w:szCs w:val="24"/>
        </w:rPr>
        <w:t xml:space="preserve">) oraz art. 127 ust. 2 ustawy z dnia </w:t>
      </w:r>
      <w:r w:rsidR="00763D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grudnia 2016 r. – Przepisy wprowadzające ustawę –</w:t>
      </w:r>
      <w:r w:rsidR="006F7140">
        <w:rPr>
          <w:rFonts w:ascii="Times New Roman" w:hAnsi="Times New Roman" w:cs="Times New Roman"/>
          <w:sz w:val="24"/>
          <w:szCs w:val="24"/>
        </w:rPr>
        <w:t xml:space="preserve"> Prawo oświatowe (</w:t>
      </w:r>
      <w:r>
        <w:rPr>
          <w:rFonts w:ascii="Times New Roman" w:hAnsi="Times New Roman" w:cs="Times New Roman"/>
          <w:sz w:val="24"/>
          <w:szCs w:val="24"/>
        </w:rPr>
        <w:t xml:space="preserve">Dz. U. z 2017 r. poz. 60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 Rada Gminy Milejewo uchwala, co następuje:</w:t>
      </w:r>
    </w:p>
    <w:p w:rsidR="001A60EF" w:rsidRDefault="001A60EF" w:rsidP="001A60EF">
      <w:pPr>
        <w:jc w:val="both"/>
        <w:rPr>
          <w:rFonts w:ascii="Times New Roman" w:hAnsi="Times New Roman" w:cs="Times New Roman"/>
          <w:sz w:val="24"/>
          <w:szCs w:val="24"/>
        </w:rPr>
      </w:pPr>
      <w:r w:rsidRPr="001A60EF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1A60EF">
        <w:rPr>
          <w:rFonts w:ascii="Times New Roman" w:hAnsi="Times New Roman" w:cs="Times New Roman"/>
          <w:sz w:val="24"/>
          <w:szCs w:val="24"/>
        </w:rPr>
        <w:t xml:space="preserve">Stwierdza się </w:t>
      </w:r>
      <w:r>
        <w:rPr>
          <w:rFonts w:ascii="Times New Roman" w:hAnsi="Times New Roman" w:cs="Times New Roman"/>
          <w:sz w:val="24"/>
          <w:szCs w:val="24"/>
        </w:rPr>
        <w:t>zakończenie działal</w:t>
      </w:r>
      <w:r w:rsidR="0099728B">
        <w:rPr>
          <w:rFonts w:ascii="Times New Roman" w:hAnsi="Times New Roman" w:cs="Times New Roman"/>
          <w:sz w:val="24"/>
          <w:szCs w:val="24"/>
        </w:rPr>
        <w:t>ności Gimnazjum im. Jana Nowaka-</w:t>
      </w:r>
      <w:r>
        <w:rPr>
          <w:rFonts w:ascii="Times New Roman" w:hAnsi="Times New Roman" w:cs="Times New Roman"/>
          <w:sz w:val="24"/>
          <w:szCs w:val="24"/>
        </w:rPr>
        <w:t xml:space="preserve">Jeziorańskiego                         w Milejewie z dniem 31 sierpnia 2019 r. </w:t>
      </w:r>
    </w:p>
    <w:p w:rsidR="001A60EF" w:rsidRDefault="001A60EF" w:rsidP="001A60EF">
      <w:pPr>
        <w:jc w:val="both"/>
        <w:rPr>
          <w:rFonts w:ascii="Times New Roman" w:hAnsi="Times New Roman" w:cs="Times New Roman"/>
          <w:sz w:val="24"/>
          <w:szCs w:val="24"/>
        </w:rPr>
      </w:pPr>
      <w:r w:rsidRPr="001A60EF">
        <w:rPr>
          <w:rFonts w:ascii="Times New Roman" w:hAnsi="Times New Roman" w:cs="Times New Roman"/>
          <w:b/>
          <w:sz w:val="24"/>
          <w:szCs w:val="24"/>
        </w:rPr>
        <w:t>§</w:t>
      </w:r>
      <w:r w:rsidR="00CF48B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619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0EF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uchwały powierza się Wójtowi Gminy Milejewo.</w:t>
      </w:r>
    </w:p>
    <w:p w:rsidR="00F61924" w:rsidRDefault="00F61924" w:rsidP="001A60EF">
      <w:pPr>
        <w:jc w:val="both"/>
        <w:rPr>
          <w:rFonts w:ascii="Times New Roman" w:hAnsi="Times New Roman" w:cs="Times New Roman"/>
          <w:sz w:val="24"/>
          <w:szCs w:val="24"/>
        </w:rPr>
      </w:pPr>
      <w:r w:rsidRPr="001A60EF">
        <w:rPr>
          <w:rFonts w:ascii="Times New Roman" w:hAnsi="Times New Roman" w:cs="Times New Roman"/>
          <w:b/>
          <w:sz w:val="24"/>
          <w:szCs w:val="24"/>
        </w:rPr>
        <w:t>§</w:t>
      </w:r>
      <w:r w:rsidR="00CF48B9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1924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wchodzi w życie po upływie 14 dni od dnia jej ogłoszenia w Dzienniku Urzędowym Województwa Warmińsko-Mazurskiego. </w:t>
      </w:r>
    </w:p>
    <w:p w:rsidR="00E30528" w:rsidRDefault="00E30528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430" w:rsidRDefault="005C5430" w:rsidP="005C543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5C5430" w:rsidRDefault="005C5430" w:rsidP="005C543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>Zbigniew Banach</w:t>
      </w:r>
    </w:p>
    <w:p w:rsidR="00E30528" w:rsidRDefault="00E30528" w:rsidP="005C5430">
      <w:pPr>
        <w:tabs>
          <w:tab w:val="left" w:pos="5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528" w:rsidRDefault="00E30528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9B7" w:rsidRDefault="00F529B7" w:rsidP="00F52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140" w:rsidRDefault="00F529B7" w:rsidP="006F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6F7140">
        <w:rPr>
          <w:rFonts w:ascii="Times New Roman" w:hAnsi="Times New Roman" w:cs="Times New Roman"/>
          <w:b/>
          <w:sz w:val="24"/>
          <w:szCs w:val="24"/>
        </w:rPr>
        <w:t>do Uchwały Nr VIII/60/2019</w:t>
      </w:r>
    </w:p>
    <w:p w:rsidR="006F7140" w:rsidRDefault="006F7140" w:rsidP="006F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6F7140" w:rsidRDefault="006F7140" w:rsidP="006F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października 2019r.</w:t>
      </w:r>
    </w:p>
    <w:p w:rsidR="00F529B7" w:rsidRDefault="00F529B7" w:rsidP="00F5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B7" w:rsidRDefault="00F529B7" w:rsidP="00F52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Zgodnie z art. 127 ust. 2 ustawy z dnia 14 grudnia 2016 r. Przepisy wprowadzające ustawę –</w:t>
      </w:r>
      <w:r w:rsidR="006F7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oświatowe nakłada na organ stanowiący jednostki samorządu terytorialnego prowadzącej dotychczasowe gimnazjum obowiązek stwierdzenia zakończenia jego działalności w drodze uchwały w terminie do dnia 30 listopada 2019 r. </w:t>
      </w:r>
    </w:p>
    <w:p w:rsidR="00F529B7" w:rsidRDefault="00F529B7" w:rsidP="00F52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Podjęcie uchwały jest uzasadnione i zgodne z obowiązującymi przepisami prawa.</w:t>
      </w:r>
    </w:p>
    <w:p w:rsidR="00F529B7" w:rsidRDefault="00F529B7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430" w:rsidRDefault="005C5430" w:rsidP="005C543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E30528" w:rsidRDefault="005C5430" w:rsidP="005C5430">
      <w:pPr>
        <w:tabs>
          <w:tab w:val="left" w:pos="5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>Zbigniew Banach</w:t>
      </w:r>
    </w:p>
    <w:p w:rsidR="00E30528" w:rsidRDefault="00E30528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528" w:rsidRDefault="00E30528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528" w:rsidRDefault="00E30528" w:rsidP="001A60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0528" w:rsidRDefault="00E30528" w:rsidP="001A6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528" w:rsidRPr="00E30528" w:rsidRDefault="00465402" w:rsidP="00E30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0528" w:rsidRPr="00E3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F"/>
    <w:rsid w:val="000810FF"/>
    <w:rsid w:val="001A60EF"/>
    <w:rsid w:val="00465402"/>
    <w:rsid w:val="005C5430"/>
    <w:rsid w:val="006F7140"/>
    <w:rsid w:val="00763D70"/>
    <w:rsid w:val="0099728B"/>
    <w:rsid w:val="009F4931"/>
    <w:rsid w:val="00C60E06"/>
    <w:rsid w:val="00CF48B9"/>
    <w:rsid w:val="00DC61D7"/>
    <w:rsid w:val="00E30528"/>
    <w:rsid w:val="00F529B7"/>
    <w:rsid w:val="00F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3A27-951B-4E4D-BA9C-07258C2C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cp:lastPrinted>2019-11-04T09:13:00Z</cp:lastPrinted>
  <dcterms:created xsi:type="dcterms:W3CDTF">2019-11-04T08:59:00Z</dcterms:created>
  <dcterms:modified xsi:type="dcterms:W3CDTF">2019-11-05T08:07:00Z</dcterms:modified>
</cp:coreProperties>
</file>