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6C" w:rsidRDefault="0025266C" w:rsidP="0025266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FD77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                    </w:t>
      </w:r>
    </w:p>
    <w:p w:rsidR="0025266C" w:rsidRDefault="0025266C" w:rsidP="0025266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0D7032" w:rsidRPr="000D7032" w:rsidRDefault="000D7032" w:rsidP="00FD778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0D70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Uchwała Nr </w:t>
      </w:r>
      <w:r w:rsidR="00FD77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V/35/2019</w:t>
      </w:r>
    </w:p>
    <w:p w:rsidR="00FD7785" w:rsidRDefault="00FD7785" w:rsidP="00FD778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Rady Gminy Milejewo</w:t>
      </w:r>
    </w:p>
    <w:p w:rsidR="000D7032" w:rsidRDefault="00A9562C" w:rsidP="00FD778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  </w:t>
      </w:r>
      <w:r w:rsidR="000D7032" w:rsidRPr="000D70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z dnia </w:t>
      </w:r>
      <w:r w:rsidR="00FD778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16 maja 2019 </w:t>
      </w:r>
      <w:r w:rsidR="000D7032" w:rsidRPr="000D703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r.</w:t>
      </w:r>
    </w:p>
    <w:p w:rsidR="00A9562C" w:rsidRPr="000D7032" w:rsidRDefault="00A9562C" w:rsidP="00A9562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</w:p>
    <w:p w:rsidR="000D7032" w:rsidRPr="000D7032" w:rsidRDefault="000D7032" w:rsidP="00D5256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0D70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 sprawie u</w:t>
      </w:r>
      <w:r w:rsidR="005C6C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stalenia planu sieci publicznej szkoły podstawowej  prowadzonej przez Gminę Milejewo</w:t>
      </w:r>
      <w:r w:rsidRPr="000D70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oraz określenia</w:t>
      </w:r>
      <w:r w:rsidR="005C6C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granic obwodów</w:t>
      </w:r>
      <w:r w:rsidRPr="000D70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</w:t>
      </w:r>
      <w:r w:rsidR="005C6C4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publicznej szkoły podstawowej</w:t>
      </w:r>
      <w:r w:rsidRPr="000D70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, od dnia 1 września 2019 roku</w:t>
      </w:r>
    </w:p>
    <w:p w:rsidR="00F92419" w:rsidRDefault="00F92419" w:rsidP="00A9562C">
      <w:pPr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0D7032" w:rsidRDefault="00F92419" w:rsidP="000D7032">
      <w:pPr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</w:t>
      </w:r>
      <w:r w:rsidR="000D7032"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Na podstawie art. 18 ust. 2 pkt 15 ustawy z dnia 8 marca 1990 r. o samorzą</w:t>
      </w:r>
      <w:r w:rsidR="001C62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dzie gminnym (Dz. U. z 2019</w:t>
      </w:r>
      <w:r w:rsidR="000D7032"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r. p</w:t>
      </w:r>
      <w:r w:rsidR="001C62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oz. 506</w:t>
      </w:r>
      <w:r w:rsidR="000D7032"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) </w:t>
      </w:r>
      <w:r w:rsidR="001C62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oraz art. 39 ust. 5 i 5a ustawy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="000D7032"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z dnia 14 grudnia 2016 r. – Prawo oświatowe (Dz. U. z 2018 r. poz. 996, 1000, 1290, 1669 i 2245), uchwala się, co następuje:</w:t>
      </w:r>
    </w:p>
    <w:p w:rsidR="001645A4" w:rsidRPr="000D7032" w:rsidRDefault="001645A4" w:rsidP="001645A4">
      <w:pPr>
        <w:keepNext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§ 1. Uchwała określa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plan sieci publicznej szkoły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odstawowej prowadzonej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przez Gminę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Milejewo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a także granice obwodów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publicznej szkoły podstawowej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prowadzonej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przez Gminę Milejewo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na okres od 1 września 2019 r. Plan stanowi </w:t>
      </w:r>
      <w:r w:rsidRPr="000D703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załącznik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do niniejszej uchwały.</w:t>
      </w:r>
    </w:p>
    <w:p w:rsidR="001645A4" w:rsidRDefault="001645A4" w:rsidP="001645A4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2. Wykonanie uchwały powierza się Wójtowi Gminy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Milejewo.</w:t>
      </w:r>
    </w:p>
    <w:p w:rsidR="001645A4" w:rsidRPr="000D7032" w:rsidRDefault="001645A4" w:rsidP="001645A4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 Traci moc Uchwała Nr XVII/84/2012 Rady Gminy Milejewo z dnia 24 maja 2012 r.                                  w sprawie ustalenia planu sieci publicznej szkoły podstawowej i gimnazjum prowadzonych przez Gminę Milejewo oraz granic ich obwodów.</w:t>
      </w:r>
    </w:p>
    <w:p w:rsidR="001645A4" w:rsidRPr="000D7032" w:rsidRDefault="001645A4" w:rsidP="001645A4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§ 4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 Uchwałę podaje się do publicznej wiadomości poprzez umieszczenie na tablicach informacyjnych publicznych szkół podstawowych, o których mowa w § 1, oraz na tablicy ogłoszeń Urzędu Gminy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.</w:t>
      </w:r>
    </w:p>
    <w:p w:rsidR="001645A4" w:rsidRDefault="001645A4" w:rsidP="001645A4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§  5.  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podlega opublikowaniu </w:t>
      </w:r>
      <w:r w:rsidRPr="000D7032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Dzienniku Urzędowym Województwa Warmińsko-Mazurskiego i wchodzi w życie z dniem 1 września 2019 r. </w:t>
      </w:r>
    </w:p>
    <w:p w:rsidR="001645A4" w:rsidRDefault="001645A4" w:rsidP="001645A4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6319A" w:rsidRDefault="00F6319A" w:rsidP="00F631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F6319A" w:rsidRDefault="00F6319A" w:rsidP="00F6319A">
      <w:pPr>
        <w:ind w:left="5246" w:firstLine="708"/>
      </w:pP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1645A4" w:rsidRDefault="001645A4" w:rsidP="00F6319A">
      <w:pPr>
        <w:keepNext/>
        <w:tabs>
          <w:tab w:val="left" w:pos="5670"/>
          <w:tab w:val="left" w:pos="5954"/>
        </w:tabs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645A4" w:rsidRDefault="001645A4" w:rsidP="001645A4">
      <w:pPr>
        <w:keepNext/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645A4" w:rsidRDefault="001645A4" w:rsidP="000D7032">
      <w:pPr>
        <w:suppressAutoHyphens/>
        <w:spacing w:before="240" w:after="24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A9562C" w:rsidRDefault="00A9562C" w:rsidP="00FD7785">
      <w:pPr>
        <w:keepNext/>
        <w:suppressAutoHyphens/>
        <w:spacing w:before="240" w:after="0" w:line="276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645A4" w:rsidRDefault="001645A4" w:rsidP="001645A4">
      <w:pPr>
        <w:keepNext/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Uzasadnienie </w:t>
      </w:r>
    </w:p>
    <w:p w:rsidR="00FD7785" w:rsidRDefault="00FD7785" w:rsidP="001645A4">
      <w:pPr>
        <w:keepNext/>
        <w:suppressAutoHyphens/>
        <w:spacing w:before="240" w:after="0" w:line="276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645A4" w:rsidRPr="008B59DC" w:rsidRDefault="001645A4" w:rsidP="001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Obowiązująca  Uchwała Nr XXVI/139/2017 Rady Gminy Milejewo  z dnia 23</w:t>
      </w:r>
      <w:r w:rsidRPr="008B59DC">
        <w:rPr>
          <w:rFonts w:ascii="Times New Roman" w:hAnsi="Times New Roman" w:cs="Times New Roman"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9DC">
        <w:rPr>
          <w:rFonts w:ascii="Times New Roman" w:hAnsi="Times New Roman" w:cs="Times New Roman"/>
          <w:sz w:val="24"/>
          <w:szCs w:val="24"/>
        </w:rPr>
        <w:t>2017 r. w sprawie dostosowania sieci szkół podstawowych i gimnazjów do nowego ustroju</w:t>
      </w:r>
    </w:p>
    <w:p w:rsidR="001645A4" w:rsidRPr="008B59DC" w:rsidRDefault="001645A4" w:rsidP="001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DC">
        <w:rPr>
          <w:rFonts w:ascii="Times New Roman" w:hAnsi="Times New Roman" w:cs="Times New Roman"/>
          <w:sz w:val="24"/>
          <w:szCs w:val="24"/>
        </w:rPr>
        <w:t>szkolnego, wprowadzonego ustawą – Prawo oświatowe wyznacza sieć szkół na okres od dnia</w:t>
      </w:r>
    </w:p>
    <w:p w:rsidR="001645A4" w:rsidRPr="001645A4" w:rsidRDefault="001645A4" w:rsidP="001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A4">
        <w:rPr>
          <w:rFonts w:ascii="Times New Roman" w:hAnsi="Times New Roman" w:cs="Times New Roman"/>
          <w:bCs/>
          <w:sz w:val="24"/>
          <w:szCs w:val="24"/>
        </w:rPr>
        <w:t>1 września 2017 r. do dnia 31 sierpnia 2019 r.</w:t>
      </w:r>
    </w:p>
    <w:p w:rsidR="001645A4" w:rsidRPr="008B59DC" w:rsidRDefault="001645A4" w:rsidP="001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DC">
        <w:rPr>
          <w:rFonts w:ascii="Times New Roman" w:hAnsi="Times New Roman" w:cs="Times New Roman"/>
          <w:sz w:val="24"/>
          <w:szCs w:val="24"/>
        </w:rPr>
        <w:t>Zgodnie z art. 210 ust. 5 ustawy z dnia 14 grudnia 2016 r. Przepisy wprowadzające Prawo</w:t>
      </w:r>
    </w:p>
    <w:p w:rsidR="001645A4" w:rsidRPr="008B59DC" w:rsidRDefault="001645A4" w:rsidP="001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DC">
        <w:rPr>
          <w:rFonts w:ascii="Times New Roman" w:hAnsi="Times New Roman" w:cs="Times New Roman"/>
          <w:sz w:val="24"/>
          <w:szCs w:val="24"/>
        </w:rPr>
        <w:t xml:space="preserve">oświatowe do ustalania planu sieci publicznych ośmioletnich </w:t>
      </w:r>
      <w:r>
        <w:rPr>
          <w:rFonts w:ascii="Times New Roman" w:hAnsi="Times New Roman" w:cs="Times New Roman"/>
          <w:sz w:val="24"/>
          <w:szCs w:val="24"/>
        </w:rPr>
        <w:t xml:space="preserve">szkół podstawowych prowadzonych </w:t>
      </w:r>
      <w:r w:rsidRPr="008B59DC">
        <w:rPr>
          <w:rFonts w:ascii="Times New Roman" w:hAnsi="Times New Roman" w:cs="Times New Roman"/>
          <w:sz w:val="24"/>
          <w:szCs w:val="24"/>
        </w:rPr>
        <w:t xml:space="preserve">przez gminę, a także określania granic obwodów publicznych </w:t>
      </w:r>
      <w:r>
        <w:rPr>
          <w:rFonts w:ascii="Times New Roman" w:hAnsi="Times New Roman" w:cs="Times New Roman"/>
          <w:sz w:val="24"/>
          <w:szCs w:val="24"/>
        </w:rPr>
        <w:t xml:space="preserve">szkół podstawowych, z wyjątkiem </w:t>
      </w:r>
      <w:r w:rsidRPr="008B59DC">
        <w:rPr>
          <w:rFonts w:ascii="Times New Roman" w:hAnsi="Times New Roman" w:cs="Times New Roman"/>
          <w:sz w:val="24"/>
          <w:szCs w:val="24"/>
        </w:rPr>
        <w:t>specjalnych, mających siedzibę na obszarze gminy prowadzonych przez gm</w:t>
      </w:r>
      <w:r>
        <w:rPr>
          <w:rFonts w:ascii="Times New Roman" w:hAnsi="Times New Roman" w:cs="Times New Roman"/>
          <w:sz w:val="24"/>
          <w:szCs w:val="24"/>
        </w:rPr>
        <w:t xml:space="preserve">inę i inne organy, na </w:t>
      </w:r>
      <w:r w:rsidRPr="008B59DC">
        <w:rPr>
          <w:rFonts w:ascii="Times New Roman" w:hAnsi="Times New Roman" w:cs="Times New Roman"/>
          <w:sz w:val="24"/>
          <w:szCs w:val="24"/>
        </w:rPr>
        <w:t>okres od dnia 1 września 2019 r. stosuje się przepisy art. 39 ustawy – Prawo oświatowe.</w:t>
      </w:r>
    </w:p>
    <w:p w:rsidR="001645A4" w:rsidRPr="008B59DC" w:rsidRDefault="001645A4" w:rsidP="001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DC">
        <w:rPr>
          <w:rFonts w:ascii="Times New Roman" w:hAnsi="Times New Roman" w:cs="Times New Roman"/>
          <w:sz w:val="24"/>
          <w:szCs w:val="24"/>
        </w:rPr>
        <w:t>W związku z powyższym zgodnie z art. 39 ust. 5 i 5a ustawy z dnia 14 grudnia 2016 r. –</w:t>
      </w:r>
    </w:p>
    <w:p w:rsidR="001645A4" w:rsidRPr="008B59DC" w:rsidRDefault="001645A4" w:rsidP="0016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9DC">
        <w:rPr>
          <w:rFonts w:ascii="Times New Roman" w:hAnsi="Times New Roman" w:cs="Times New Roman"/>
          <w:sz w:val="24"/>
          <w:szCs w:val="24"/>
        </w:rPr>
        <w:t>Prawo oświatowe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59DC">
        <w:rPr>
          <w:rFonts w:ascii="Times New Roman" w:hAnsi="Times New Roman" w:cs="Times New Roman"/>
          <w:sz w:val="24"/>
          <w:szCs w:val="24"/>
        </w:rPr>
        <w:t xml:space="preserve"> Rada Gminy ustala plan sieci publicznych sz</w:t>
      </w:r>
      <w:r>
        <w:rPr>
          <w:rFonts w:ascii="Times New Roman" w:hAnsi="Times New Roman" w:cs="Times New Roman"/>
          <w:sz w:val="24"/>
          <w:szCs w:val="24"/>
        </w:rPr>
        <w:t xml:space="preserve">kół podstawowych prowadzonych </w:t>
      </w:r>
      <w:r w:rsidRPr="008B59DC">
        <w:rPr>
          <w:rFonts w:ascii="Times New Roman" w:hAnsi="Times New Roman" w:cs="Times New Roman"/>
          <w:sz w:val="24"/>
          <w:szCs w:val="24"/>
        </w:rPr>
        <w:t xml:space="preserve">przez gminę, a także określa granice obwodów publicznych </w:t>
      </w:r>
      <w:r>
        <w:rPr>
          <w:rFonts w:ascii="Times New Roman" w:hAnsi="Times New Roman" w:cs="Times New Roman"/>
          <w:sz w:val="24"/>
          <w:szCs w:val="24"/>
        </w:rPr>
        <w:t xml:space="preserve">szkół podstawowych, z wyjątkiem </w:t>
      </w:r>
      <w:r w:rsidRPr="008B59DC">
        <w:rPr>
          <w:rFonts w:ascii="Times New Roman" w:hAnsi="Times New Roman" w:cs="Times New Roman"/>
          <w:sz w:val="24"/>
          <w:szCs w:val="24"/>
        </w:rPr>
        <w:t xml:space="preserve">specjalnych, mających siedzibę na obszarze gminy. </w:t>
      </w:r>
      <w:r>
        <w:rPr>
          <w:rFonts w:ascii="Times New Roman" w:hAnsi="Times New Roman" w:cs="Times New Roman"/>
          <w:sz w:val="24"/>
          <w:szCs w:val="24"/>
        </w:rPr>
        <w:t xml:space="preserve">Projekt uchwały uzyskał pozytywną opinię Warmińsko-Mazurskiego Kuratora Oświaty.  </w:t>
      </w:r>
      <w:r w:rsidRPr="008B59DC">
        <w:rPr>
          <w:rFonts w:ascii="Times New Roman" w:hAnsi="Times New Roman" w:cs="Times New Roman"/>
          <w:sz w:val="24"/>
          <w:szCs w:val="24"/>
        </w:rPr>
        <w:t>Uchwała Rady Gminy podlega ogłoszeniu w wojewódzkim dzienniku urzędowym.</w:t>
      </w:r>
    </w:p>
    <w:p w:rsidR="001645A4" w:rsidRPr="000D7032" w:rsidRDefault="001645A4" w:rsidP="001645A4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9DC" w:rsidRDefault="008B59DC" w:rsidP="000D7032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F6319A" w:rsidRDefault="00F6319A" w:rsidP="00F6319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5954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F6319A" w:rsidRDefault="00F6319A" w:rsidP="00F6319A">
      <w:pPr>
        <w:ind w:left="5246" w:firstLine="708"/>
      </w:pP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8B59DC" w:rsidRDefault="008B59DC" w:rsidP="00F6319A">
      <w:pPr>
        <w:keepNext/>
        <w:tabs>
          <w:tab w:val="left" w:pos="5954"/>
        </w:tabs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bookmarkStart w:id="0" w:name="_GoBack"/>
      <w:bookmarkEnd w:id="0"/>
    </w:p>
    <w:p w:rsidR="008B59DC" w:rsidRDefault="008B59DC" w:rsidP="000D7032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8B59DC" w:rsidRDefault="008B59DC" w:rsidP="000D7032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645A4" w:rsidRDefault="001645A4" w:rsidP="000D7032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645A4" w:rsidRDefault="001645A4" w:rsidP="000D7032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645A4" w:rsidRDefault="001645A4" w:rsidP="000D7032">
      <w:pPr>
        <w:keepNext/>
        <w:suppressAutoHyphens/>
        <w:spacing w:before="240" w:after="0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sectPr w:rsidR="00164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91" w:rsidRDefault="00986F91" w:rsidP="000D7032">
      <w:pPr>
        <w:spacing w:after="0" w:line="240" w:lineRule="auto"/>
      </w:pPr>
      <w:r>
        <w:separator/>
      </w:r>
    </w:p>
  </w:endnote>
  <w:endnote w:type="continuationSeparator" w:id="0">
    <w:p w:rsidR="00986F91" w:rsidRDefault="00986F91" w:rsidP="000D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91" w:rsidRDefault="00986F91" w:rsidP="000D7032">
      <w:pPr>
        <w:spacing w:after="0" w:line="240" w:lineRule="auto"/>
      </w:pPr>
      <w:r>
        <w:separator/>
      </w:r>
    </w:p>
  </w:footnote>
  <w:footnote w:type="continuationSeparator" w:id="0">
    <w:p w:rsidR="00986F91" w:rsidRDefault="00986F91" w:rsidP="000D7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32"/>
    <w:rsid w:val="00060A4A"/>
    <w:rsid w:val="000D7032"/>
    <w:rsid w:val="001645A4"/>
    <w:rsid w:val="001C6232"/>
    <w:rsid w:val="001D4800"/>
    <w:rsid w:val="0025266C"/>
    <w:rsid w:val="00371BB9"/>
    <w:rsid w:val="005C6C49"/>
    <w:rsid w:val="005E2284"/>
    <w:rsid w:val="00634CD5"/>
    <w:rsid w:val="006433CD"/>
    <w:rsid w:val="006F71CE"/>
    <w:rsid w:val="00742AC1"/>
    <w:rsid w:val="008B59DC"/>
    <w:rsid w:val="008C3733"/>
    <w:rsid w:val="00986F91"/>
    <w:rsid w:val="00A9562C"/>
    <w:rsid w:val="00AC6301"/>
    <w:rsid w:val="00BE63F2"/>
    <w:rsid w:val="00C11378"/>
    <w:rsid w:val="00C40B09"/>
    <w:rsid w:val="00C43444"/>
    <w:rsid w:val="00C77657"/>
    <w:rsid w:val="00D5256A"/>
    <w:rsid w:val="00E87010"/>
    <w:rsid w:val="00F6319A"/>
    <w:rsid w:val="00F92419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0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03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0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0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032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0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3</cp:revision>
  <cp:lastPrinted>2019-04-29T10:25:00Z</cp:lastPrinted>
  <dcterms:created xsi:type="dcterms:W3CDTF">2019-05-17T11:51:00Z</dcterms:created>
  <dcterms:modified xsi:type="dcterms:W3CDTF">2019-05-21T09:34:00Z</dcterms:modified>
</cp:coreProperties>
</file>