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CB" w:rsidRDefault="001572CB" w:rsidP="009C7034">
      <w:pPr>
        <w:jc w:val="center"/>
        <w:rPr>
          <w:sz w:val="28"/>
          <w:szCs w:val="28"/>
        </w:rPr>
      </w:pPr>
      <w:r>
        <w:rPr>
          <w:sz w:val="28"/>
          <w:szCs w:val="28"/>
        </w:rPr>
        <w:t>Pytania i odpowiedzi do SIWZ</w:t>
      </w:r>
    </w:p>
    <w:p w:rsidR="001572CB" w:rsidRPr="00D76652" w:rsidRDefault="001572CB" w:rsidP="009C7034">
      <w:pPr>
        <w:spacing w:line="36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Przetarg - </w:t>
      </w:r>
      <w:r w:rsidRPr="00D76652">
        <w:rPr>
          <w:b/>
          <w:bCs/>
          <w:i/>
          <w:iCs/>
          <w:sz w:val="28"/>
          <w:szCs w:val="28"/>
        </w:rPr>
        <w:t>„</w:t>
      </w:r>
      <w:r w:rsidRPr="00D76652">
        <w:rPr>
          <w:rStyle w:val="Strong"/>
          <w:sz w:val="28"/>
          <w:szCs w:val="28"/>
        </w:rPr>
        <w:t>Wdrożenie e-usług publicznych dla mieszkańców Gminy Milejewo</w:t>
      </w:r>
      <w:r w:rsidRPr="00D76652">
        <w:rPr>
          <w:b/>
          <w:bCs/>
          <w:i/>
          <w:iCs/>
          <w:sz w:val="28"/>
          <w:szCs w:val="28"/>
        </w:rPr>
        <w:t>”</w:t>
      </w:r>
    </w:p>
    <w:p w:rsidR="001572CB" w:rsidRDefault="001572CB">
      <w:pPr>
        <w:spacing w:beforeAutospacing="1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Pytanie 2</w:t>
      </w:r>
    </w:p>
    <w:p w:rsidR="001572CB" w:rsidRDefault="001572CB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18. EOD musi zapewniać możliwość: </w:t>
      </w:r>
    </w:p>
    <w:p w:rsidR="001572CB" w:rsidRDefault="001572CB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a. narzucenia minimalnej długości hasła oraz obowiązku wykorzystania różnych rodzajów znaków w haśle (np. liter, cyfr i znaków specjalnych); </w:t>
      </w:r>
    </w:p>
    <w:p w:rsidR="001572CB" w:rsidRDefault="001572CB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b. ustalenia czasu obowiązywania hasła; </w:t>
      </w:r>
    </w:p>
    <w:p w:rsidR="001572CB" w:rsidRDefault="001572CB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c. automatycznego odrzucania prób ustalenia przez użytkownika trywialnego hasła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br/>
        <w:t>(np. imienia lub nazwiska użytkownika).</w:t>
      </w:r>
    </w:p>
    <w:p w:rsidR="001572CB" w:rsidRDefault="001572CB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Czy Zamawiający uzna rozwiązanie równoważne, polegające na możliwości stworzenie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systemie EOD takiego wzorca hasła, które uniemożliwi wprowadzenie trywialnego hasła (np. imienia lub nazwiska użytkownika)?</w:t>
      </w:r>
    </w:p>
    <w:p w:rsidR="001572CB" w:rsidRDefault="001572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 na pytanie nr 2</w:t>
      </w:r>
    </w:p>
    <w:p w:rsidR="001572CB" w:rsidRDefault="001572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Tak, Zamawiający uzna rozwiązanie polegające na możliwości stworzenia w systemie EOD takiego wzorca hasła, który uniemożliwi wprowadzenie trywialnego hasła (np. imienia </w:t>
      </w:r>
      <w:r>
        <w:rPr>
          <w:rFonts w:ascii="Times New Roman" w:hAnsi="Times New Roman" w:cs="Times New Roman"/>
          <w:sz w:val="24"/>
          <w:szCs w:val="24"/>
        </w:rPr>
        <w:br/>
        <w:t>lub nazwiska użytkownika) za spełniające wymogi Zamawiającego.</w:t>
      </w:r>
    </w:p>
    <w:p w:rsidR="001572CB" w:rsidRDefault="001572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72CB" w:rsidRDefault="001572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3</w:t>
      </w:r>
    </w:p>
    <w:p w:rsidR="001572CB" w:rsidRDefault="001572CB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Czy zamawiający dopuści Procesor wielordzeniowy ze zintegrowanym układem graficznym osiągający w teście wydajności CPU PassMark Performance Test (https://www.cpubenchmark.net) co najmniej wynik 9000 pkt + wynik aktualny w okresie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do 30 dni przed terminem składania ofert? W ocenie oferenta Zamawiającemu wystarczą komputery z procesorami Intel i5 9-gen i uprzejmie informujemy, że SYNTETYCZNE wyniki CPU PassMark Performance Test cały czas się zmieniają tj. od 02-2020 do chwili obecnej wydajność wzmiankowanych procesorów „spadła”  o około +2000 pkt  </w:t>
      </w:r>
    </w:p>
    <w:p w:rsidR="001572CB" w:rsidRDefault="001572CB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Czy zamawiający dopuści ofertę: komputery  2x DP + monitory  1x DP wraz okablowaniem DP tj zrezygnuje ze starych złącz DVI /adaptery DVI? W ocenie oferenta złącza DP oferują najlepszą jakość obrazu i pomysł używania złącz DVI nie jest najlepszy dla Zamawiającego.</w:t>
      </w:r>
    </w:p>
    <w:p w:rsidR="001572CB" w:rsidRDefault="001572CB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Czy Zamawiający może potwierdzić w odniesieniu do zintegrowanego pakietu oprogramowania biurowego, że oczekuje licencji bezterminowej?  Nie dopuszcza jakichkolwiek licencji  z miesięczną opłatą w zależności od wybranego abonamentu np. MS Office 365 itp.?</w:t>
      </w:r>
    </w:p>
    <w:p w:rsidR="001572CB" w:rsidRDefault="001572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 na pytanie nr 3</w:t>
      </w:r>
    </w:p>
    <w:p w:rsidR="001572CB" w:rsidRDefault="001572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obniża określonych wymogów dla procesora.</w:t>
      </w:r>
    </w:p>
    <w:p w:rsidR="001572CB" w:rsidRDefault="001572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dopuści możliwości dostawy komputera i monitora bez złącz/adapterów DVI.</w:t>
      </w:r>
    </w:p>
    <w:p w:rsidR="001572CB" w:rsidRDefault="001572CB">
      <w:pPr>
        <w:jc w:val="both"/>
      </w:pPr>
      <w:r>
        <w:rPr>
          <w:rFonts w:ascii="Times New Roman" w:hAnsi="Times New Roman" w:cs="Times New Roman"/>
          <w:sz w:val="24"/>
          <w:szCs w:val="24"/>
        </w:rPr>
        <w:t>Zamawiający nie dopuszcza licencji ograniczonych czasowo dla zintegrowanego pakietu oprogramowania biurowego.</w:t>
      </w:r>
    </w:p>
    <w:sectPr w:rsidR="001572CB" w:rsidSect="004E1FA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FA9"/>
    <w:rsid w:val="001572CB"/>
    <w:rsid w:val="00217ED9"/>
    <w:rsid w:val="004E1FA9"/>
    <w:rsid w:val="009C7034"/>
    <w:rsid w:val="00D76652"/>
    <w:rsid w:val="00DA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Tretekstu"/>
    <w:link w:val="HeaderChar"/>
    <w:uiPriority w:val="99"/>
    <w:rsid w:val="004E1FA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5CD9"/>
    <w:rPr>
      <w:lang w:eastAsia="en-US"/>
    </w:rPr>
  </w:style>
  <w:style w:type="paragraph" w:customStyle="1" w:styleId="Tretekstu">
    <w:name w:val="Treść tekstu"/>
    <w:basedOn w:val="Normal"/>
    <w:uiPriority w:val="99"/>
    <w:rsid w:val="004E1FA9"/>
    <w:pPr>
      <w:spacing w:after="140" w:line="288" w:lineRule="auto"/>
    </w:pPr>
  </w:style>
  <w:style w:type="paragraph" w:styleId="List">
    <w:name w:val="List"/>
    <w:basedOn w:val="Tretekstu"/>
    <w:uiPriority w:val="99"/>
    <w:rsid w:val="004E1FA9"/>
  </w:style>
  <w:style w:type="paragraph" w:styleId="Signature">
    <w:name w:val="Signature"/>
    <w:basedOn w:val="Normal"/>
    <w:link w:val="SignatureChar"/>
    <w:uiPriority w:val="99"/>
    <w:rsid w:val="004E1FA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5CD9"/>
    <w:rPr>
      <w:lang w:eastAsia="en-US"/>
    </w:rPr>
  </w:style>
  <w:style w:type="paragraph" w:customStyle="1" w:styleId="Indeks">
    <w:name w:val="Indeks"/>
    <w:basedOn w:val="Normal"/>
    <w:uiPriority w:val="99"/>
    <w:rsid w:val="004E1FA9"/>
    <w:pPr>
      <w:suppressLineNumbers/>
    </w:pPr>
  </w:style>
  <w:style w:type="character" w:styleId="Strong">
    <w:name w:val="Strong"/>
    <w:basedOn w:val="DefaultParagraphFont"/>
    <w:uiPriority w:val="99"/>
    <w:qFormat/>
    <w:locked/>
    <w:rsid w:val="009C7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326</Words>
  <Characters>1960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2020-06-25T13:00:00Z</dcterms:created>
  <dcterms:modified xsi:type="dcterms:W3CDTF">2020-06-25T13:20:00Z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