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0753" w14:textId="38FDBA82" w:rsidR="005E1A83" w:rsidRPr="005E2161" w:rsidRDefault="005E1A83" w:rsidP="00923545">
      <w:pPr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t xml:space="preserve">Uchwała Nr </w:t>
      </w:r>
      <w:r w:rsidR="00923545">
        <w:rPr>
          <w:rFonts w:ascii="Times New Roman" w:hAnsi="Times New Roman" w:cs="Times New Roman"/>
          <w:b/>
        </w:rPr>
        <w:t>XXXVI/240/2022</w:t>
      </w:r>
    </w:p>
    <w:p w14:paraId="483AEC4B" w14:textId="77777777" w:rsidR="005E1A83" w:rsidRPr="005E2161" w:rsidRDefault="005E1A83" w:rsidP="005E1A83">
      <w:pPr>
        <w:spacing w:before="120"/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t>Rady Gminy Milejewo</w:t>
      </w:r>
    </w:p>
    <w:p w14:paraId="1787DDBA" w14:textId="10E99007" w:rsidR="005E1A83" w:rsidRPr="005E2161" w:rsidRDefault="00923545" w:rsidP="005E1A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15 grudnia 2022 roku</w:t>
      </w:r>
    </w:p>
    <w:p w14:paraId="5C11EF1B" w14:textId="2BAA446B" w:rsidR="005E1A83" w:rsidRPr="005E2161" w:rsidRDefault="009C60E2" w:rsidP="005B38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t xml:space="preserve">w sprawie </w:t>
      </w:r>
      <w:r w:rsidR="00A31B89" w:rsidRPr="005E2161">
        <w:rPr>
          <w:rFonts w:ascii="Times New Roman" w:hAnsi="Times New Roman" w:cs="Times New Roman"/>
          <w:b/>
        </w:rPr>
        <w:t xml:space="preserve">zatwierdzenia </w:t>
      </w:r>
      <w:r w:rsidR="00652300" w:rsidRPr="005E2161">
        <w:rPr>
          <w:rFonts w:ascii="Times New Roman" w:hAnsi="Times New Roman" w:cs="Times New Roman"/>
          <w:b/>
        </w:rPr>
        <w:t xml:space="preserve">wniosku o wsparcie </w:t>
      </w:r>
      <w:r w:rsidR="00F820F2" w:rsidRPr="005E2161">
        <w:rPr>
          <w:rFonts w:ascii="Times New Roman" w:hAnsi="Times New Roman" w:cs="Times New Roman"/>
          <w:b/>
        </w:rPr>
        <w:t xml:space="preserve">ze środków Rządowego </w:t>
      </w:r>
      <w:r w:rsidR="00652300" w:rsidRPr="005E2161">
        <w:rPr>
          <w:rFonts w:ascii="Times New Roman" w:hAnsi="Times New Roman" w:cs="Times New Roman"/>
          <w:b/>
        </w:rPr>
        <w:t>Funduszu Rozwoju Mieszkalnictwa</w:t>
      </w:r>
      <w:r w:rsidR="005E1A83" w:rsidRPr="005E2161">
        <w:rPr>
          <w:rFonts w:ascii="Times New Roman" w:hAnsi="Times New Roman" w:cs="Times New Roman"/>
          <w:b/>
        </w:rPr>
        <w:t xml:space="preserve"> </w:t>
      </w:r>
      <w:r w:rsidR="00F820F2" w:rsidRPr="005E2161">
        <w:rPr>
          <w:rFonts w:ascii="Times New Roman" w:hAnsi="Times New Roman" w:cs="Times New Roman"/>
          <w:b/>
        </w:rPr>
        <w:t>na sfinansowanie objęci</w:t>
      </w:r>
      <w:r w:rsidR="000427A0" w:rsidRPr="005E2161">
        <w:rPr>
          <w:rFonts w:ascii="Times New Roman" w:hAnsi="Times New Roman" w:cs="Times New Roman"/>
          <w:b/>
        </w:rPr>
        <w:t>a</w:t>
      </w:r>
      <w:r w:rsidR="00B966B8" w:rsidRPr="005E2161">
        <w:rPr>
          <w:rFonts w:ascii="Times New Roman" w:hAnsi="Times New Roman" w:cs="Times New Roman"/>
          <w:b/>
        </w:rPr>
        <w:t xml:space="preserve"> udziałów w </w:t>
      </w:r>
      <w:r w:rsidR="0050392D" w:rsidRPr="005E2161">
        <w:rPr>
          <w:rFonts w:ascii="Times New Roman" w:hAnsi="Times New Roman" w:cs="Times New Roman"/>
          <w:b/>
        </w:rPr>
        <w:t>istniejącej</w:t>
      </w:r>
      <w:r w:rsidR="005E1A83" w:rsidRPr="005E2161">
        <w:rPr>
          <w:rFonts w:ascii="Times New Roman" w:hAnsi="Times New Roman" w:cs="Times New Roman"/>
          <w:b/>
        </w:rPr>
        <w:t xml:space="preserve"> </w:t>
      </w:r>
      <w:r w:rsidR="00EE44B8" w:rsidRPr="005E2161">
        <w:rPr>
          <w:rFonts w:ascii="Times New Roman" w:hAnsi="Times New Roman" w:cs="Times New Roman"/>
          <w:b/>
        </w:rPr>
        <w:t>Społecznej Inicjatyw</w:t>
      </w:r>
      <w:r w:rsidR="0050392D" w:rsidRPr="005E2161">
        <w:rPr>
          <w:rFonts w:ascii="Times New Roman" w:hAnsi="Times New Roman" w:cs="Times New Roman"/>
          <w:b/>
        </w:rPr>
        <w:t>ie</w:t>
      </w:r>
      <w:r w:rsidR="00EE44B8" w:rsidRPr="005E2161">
        <w:rPr>
          <w:rFonts w:ascii="Times New Roman" w:hAnsi="Times New Roman" w:cs="Times New Roman"/>
          <w:b/>
        </w:rPr>
        <w:t xml:space="preserve"> Mieszkaniowej</w:t>
      </w:r>
      <w:r w:rsidR="00D3710A" w:rsidRPr="005E2161">
        <w:rPr>
          <w:rFonts w:ascii="Times New Roman" w:hAnsi="Times New Roman" w:cs="Times New Roman"/>
          <w:b/>
        </w:rPr>
        <w:t xml:space="preserve"> </w:t>
      </w:r>
      <w:r w:rsidR="005E1A83" w:rsidRPr="005E2161">
        <w:rPr>
          <w:rFonts w:ascii="Times New Roman" w:hAnsi="Times New Roman" w:cs="Times New Roman"/>
          <w:b/>
          <w:bCs/>
        </w:rPr>
        <w:t xml:space="preserve">KZN – Warmia </w:t>
      </w:r>
      <w:r w:rsidR="008E2A83">
        <w:rPr>
          <w:rFonts w:ascii="Times New Roman" w:hAnsi="Times New Roman" w:cs="Times New Roman"/>
          <w:b/>
          <w:bCs/>
        </w:rPr>
        <w:br/>
      </w:r>
      <w:r w:rsidR="005E1A83" w:rsidRPr="005E2161">
        <w:rPr>
          <w:rFonts w:ascii="Times New Roman" w:hAnsi="Times New Roman" w:cs="Times New Roman"/>
          <w:b/>
          <w:bCs/>
        </w:rPr>
        <w:t xml:space="preserve">i Mazury </w:t>
      </w:r>
      <w:r w:rsidR="005E1A83" w:rsidRPr="005E2161">
        <w:rPr>
          <w:rFonts w:ascii="Times New Roman" w:hAnsi="Times New Roman" w:cs="Times New Roman"/>
          <w:b/>
        </w:rPr>
        <w:t xml:space="preserve"> spółka z ograniczoną odpowiedzialnością</w:t>
      </w:r>
    </w:p>
    <w:p w14:paraId="555D70A4" w14:textId="370ED0B3" w:rsidR="00C85B98" w:rsidRPr="005E2161" w:rsidRDefault="00717F8B" w:rsidP="005E1A8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ab/>
      </w:r>
    </w:p>
    <w:p w14:paraId="1AD3224F" w14:textId="5F999877" w:rsidR="000B50B8" w:rsidRPr="005E2161" w:rsidRDefault="00D3710A" w:rsidP="00F20E4A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 xml:space="preserve">Na podstawie art. 18 ust. 2 pkt. 15 ustawy z dnia 8 marca 1990 r. o samorządzie gminnym </w:t>
      </w:r>
      <w:bookmarkStart w:id="0" w:name="_Hlk82421686"/>
      <w:r w:rsidR="00B956A1" w:rsidRPr="005E2161">
        <w:rPr>
          <w:rFonts w:ascii="Times New Roman" w:hAnsi="Times New Roman" w:cs="Times New Roman"/>
        </w:rPr>
        <w:br/>
      </w:r>
      <w:r w:rsidR="00F20E4A" w:rsidRPr="005E2161">
        <w:rPr>
          <w:rFonts w:ascii="Times New Roman" w:hAnsi="Times New Roman" w:cs="Times New Roman"/>
        </w:rPr>
        <w:t>(</w:t>
      </w:r>
      <w:r w:rsidR="0071472F" w:rsidRPr="005E2161">
        <w:rPr>
          <w:rFonts w:ascii="Times New Roman" w:hAnsi="Times New Roman" w:cs="Times New Roman"/>
        </w:rPr>
        <w:t>Dz. U. z 2022 r.</w:t>
      </w:r>
      <w:r w:rsidR="00B41B53">
        <w:rPr>
          <w:rFonts w:ascii="Times New Roman" w:hAnsi="Times New Roman" w:cs="Times New Roman"/>
        </w:rPr>
        <w:t>,</w:t>
      </w:r>
      <w:r w:rsidR="0071472F" w:rsidRPr="005E2161">
        <w:rPr>
          <w:rFonts w:ascii="Times New Roman" w:hAnsi="Times New Roman" w:cs="Times New Roman"/>
        </w:rPr>
        <w:t xml:space="preserve"> poz. 559</w:t>
      </w:r>
      <w:r w:rsidR="00F20E4A" w:rsidRPr="005E2161">
        <w:rPr>
          <w:rFonts w:ascii="Times New Roman" w:hAnsi="Times New Roman" w:cs="Times New Roman"/>
        </w:rPr>
        <w:t xml:space="preserve"> z </w:t>
      </w:r>
      <w:proofErr w:type="spellStart"/>
      <w:r w:rsidR="00F20E4A" w:rsidRPr="005E2161">
        <w:rPr>
          <w:rFonts w:ascii="Times New Roman" w:hAnsi="Times New Roman" w:cs="Times New Roman"/>
        </w:rPr>
        <w:t>późn</w:t>
      </w:r>
      <w:proofErr w:type="spellEnd"/>
      <w:r w:rsidR="00F20E4A" w:rsidRPr="005E2161">
        <w:rPr>
          <w:rFonts w:ascii="Times New Roman" w:hAnsi="Times New Roman" w:cs="Times New Roman"/>
        </w:rPr>
        <w:t xml:space="preserve">. zm.) </w:t>
      </w:r>
      <w:bookmarkEnd w:id="0"/>
      <w:r w:rsidRPr="005E2161">
        <w:rPr>
          <w:rFonts w:ascii="Times New Roman" w:hAnsi="Times New Roman" w:cs="Times New Roman"/>
        </w:rPr>
        <w:t xml:space="preserve">oraz art. 33m ust. 1 </w:t>
      </w:r>
      <w:r w:rsidR="00F20E4A" w:rsidRPr="005E2161">
        <w:rPr>
          <w:rFonts w:ascii="Times New Roman" w:hAnsi="Times New Roman" w:cs="Times New Roman"/>
        </w:rPr>
        <w:t xml:space="preserve">ustawy z dnia 26 października 1995 r. </w:t>
      </w:r>
      <w:r w:rsidR="00B956A1" w:rsidRPr="005E2161">
        <w:rPr>
          <w:rFonts w:ascii="Times New Roman" w:hAnsi="Times New Roman" w:cs="Times New Roman"/>
        </w:rPr>
        <w:br/>
      </w:r>
      <w:r w:rsidR="00F20E4A" w:rsidRPr="005E2161">
        <w:rPr>
          <w:rFonts w:ascii="Times New Roman" w:hAnsi="Times New Roman" w:cs="Times New Roman"/>
        </w:rPr>
        <w:t>o społecznych formach rozwoju mieszkalnictwa (Dz. U. z 2021 r.</w:t>
      </w:r>
      <w:r w:rsidR="00B41B53">
        <w:rPr>
          <w:rFonts w:ascii="Times New Roman" w:hAnsi="Times New Roman" w:cs="Times New Roman"/>
        </w:rPr>
        <w:t>,</w:t>
      </w:r>
      <w:r w:rsidR="00F20E4A" w:rsidRPr="005E2161">
        <w:rPr>
          <w:rFonts w:ascii="Times New Roman" w:hAnsi="Times New Roman" w:cs="Times New Roman"/>
        </w:rPr>
        <w:t xml:space="preserve"> poz. 2224 z </w:t>
      </w:r>
      <w:proofErr w:type="spellStart"/>
      <w:r w:rsidR="00F20E4A" w:rsidRPr="005E2161">
        <w:rPr>
          <w:rFonts w:ascii="Times New Roman" w:hAnsi="Times New Roman" w:cs="Times New Roman"/>
        </w:rPr>
        <w:t>późn</w:t>
      </w:r>
      <w:proofErr w:type="spellEnd"/>
      <w:r w:rsidR="00F20E4A" w:rsidRPr="005E2161">
        <w:rPr>
          <w:rFonts w:ascii="Times New Roman" w:hAnsi="Times New Roman" w:cs="Times New Roman"/>
        </w:rPr>
        <w:t>. zm.)</w:t>
      </w:r>
      <w:r w:rsidR="0061648E" w:rsidRPr="005E2161">
        <w:rPr>
          <w:rFonts w:ascii="Times New Roman" w:hAnsi="Times New Roman" w:cs="Times New Roman"/>
        </w:rPr>
        <w:t xml:space="preserve"> </w:t>
      </w:r>
      <w:r w:rsidR="00F20E4A" w:rsidRPr="005E2161">
        <w:rPr>
          <w:rFonts w:ascii="Times New Roman" w:hAnsi="Times New Roman" w:cs="Times New Roman"/>
        </w:rPr>
        <w:t>uchwala</w:t>
      </w:r>
      <w:r w:rsidR="005205DB">
        <w:rPr>
          <w:rFonts w:ascii="Times New Roman" w:hAnsi="Times New Roman" w:cs="Times New Roman"/>
        </w:rPr>
        <w:t xml:space="preserve"> się</w:t>
      </w:r>
      <w:r w:rsidR="00F20E4A" w:rsidRPr="005E2161">
        <w:rPr>
          <w:rFonts w:ascii="Times New Roman" w:hAnsi="Times New Roman" w:cs="Times New Roman"/>
        </w:rPr>
        <w:t>, co następuj</w:t>
      </w:r>
      <w:r w:rsidR="00B41B53">
        <w:rPr>
          <w:rFonts w:ascii="Times New Roman" w:hAnsi="Times New Roman" w:cs="Times New Roman"/>
        </w:rPr>
        <w:t>e</w:t>
      </w:r>
      <w:r w:rsidR="005205DB">
        <w:rPr>
          <w:rFonts w:ascii="Times New Roman" w:hAnsi="Times New Roman" w:cs="Times New Roman"/>
        </w:rPr>
        <w:t>:</w:t>
      </w:r>
    </w:p>
    <w:p w14:paraId="3F982B45" w14:textId="50503800" w:rsidR="00D3710A" w:rsidRPr="005E2161" w:rsidRDefault="000B50B8" w:rsidP="00DC61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  <w:b/>
        </w:rPr>
        <w:t>§</w:t>
      </w:r>
      <w:r w:rsidR="00C85B98" w:rsidRPr="005E2161">
        <w:rPr>
          <w:rFonts w:ascii="Times New Roman" w:hAnsi="Times New Roman" w:cs="Times New Roman"/>
          <w:b/>
        </w:rPr>
        <w:t xml:space="preserve"> </w:t>
      </w:r>
      <w:r w:rsidRPr="005E2161">
        <w:rPr>
          <w:rFonts w:ascii="Times New Roman" w:hAnsi="Times New Roman" w:cs="Times New Roman"/>
          <w:b/>
        </w:rPr>
        <w:t>1</w:t>
      </w:r>
      <w:r w:rsidR="000427A0" w:rsidRPr="005E2161">
        <w:rPr>
          <w:rFonts w:ascii="Times New Roman" w:hAnsi="Times New Roman" w:cs="Times New Roman"/>
          <w:b/>
        </w:rPr>
        <w:t>.</w:t>
      </w:r>
      <w:r w:rsidR="00D3710A" w:rsidRPr="005E2161">
        <w:rPr>
          <w:rFonts w:ascii="Times New Roman" w:hAnsi="Times New Roman" w:cs="Times New Roman"/>
          <w:b/>
        </w:rPr>
        <w:t xml:space="preserve"> 1. </w:t>
      </w:r>
      <w:r w:rsidR="00717F8B" w:rsidRPr="005E2161">
        <w:rPr>
          <w:rFonts w:ascii="Times New Roman" w:hAnsi="Times New Roman" w:cs="Times New Roman"/>
        </w:rPr>
        <w:t xml:space="preserve">Zatwierdza się wniosek </w:t>
      </w:r>
      <w:r w:rsidR="005E1A83" w:rsidRPr="005E2161">
        <w:rPr>
          <w:rFonts w:ascii="Times New Roman" w:hAnsi="Times New Roman" w:cs="Times New Roman"/>
        </w:rPr>
        <w:t xml:space="preserve">Wójta Gminy Milejewo </w:t>
      </w:r>
      <w:r w:rsidR="00717F8B" w:rsidRPr="005E2161">
        <w:rPr>
          <w:rFonts w:ascii="Times New Roman" w:hAnsi="Times New Roman" w:cs="Times New Roman"/>
        </w:rPr>
        <w:t>do ministra właściwego do spraw rozwoju regionalnego o wsparcie ze środków Rządowego Funduszu Rozwoju Mieszkalnictwa na sfinansowanie działania polegającego na objęci</w:t>
      </w:r>
      <w:r w:rsidR="000D6E8A" w:rsidRPr="005E2161">
        <w:rPr>
          <w:rFonts w:ascii="Times New Roman" w:hAnsi="Times New Roman" w:cs="Times New Roman"/>
        </w:rPr>
        <w:t>u</w:t>
      </w:r>
      <w:r w:rsidR="00A31B89" w:rsidRPr="005E2161">
        <w:rPr>
          <w:rFonts w:ascii="Times New Roman" w:hAnsi="Times New Roman" w:cs="Times New Roman"/>
        </w:rPr>
        <w:t xml:space="preserve"> </w:t>
      </w:r>
      <w:r w:rsidR="006F1D94" w:rsidRPr="005E2161">
        <w:rPr>
          <w:rFonts w:ascii="Times New Roman" w:hAnsi="Times New Roman" w:cs="Times New Roman"/>
        </w:rPr>
        <w:t xml:space="preserve">przez </w:t>
      </w:r>
      <w:r w:rsidR="005E1A83" w:rsidRPr="005E2161">
        <w:rPr>
          <w:rFonts w:ascii="Times New Roman" w:hAnsi="Times New Roman" w:cs="Times New Roman"/>
        </w:rPr>
        <w:t xml:space="preserve">Gminę Milejewo </w:t>
      </w:r>
      <w:r w:rsidR="00A31B89" w:rsidRPr="005E2161">
        <w:rPr>
          <w:rFonts w:ascii="Times New Roman" w:hAnsi="Times New Roman" w:cs="Times New Roman"/>
        </w:rPr>
        <w:t xml:space="preserve">udziałów </w:t>
      </w:r>
      <w:r w:rsidR="005E1A83" w:rsidRPr="005E2161">
        <w:rPr>
          <w:rFonts w:ascii="Times New Roman" w:hAnsi="Times New Roman" w:cs="Times New Roman"/>
          <w:bCs/>
        </w:rPr>
        <w:t>w istniejącej Społecznej Inicjatywie Mieszkaniowej KZN – Warmia i Mazury spółka z ograniczoną odpowiedzialnością</w:t>
      </w:r>
      <w:r w:rsidR="006C320F">
        <w:rPr>
          <w:rFonts w:ascii="Times New Roman" w:hAnsi="Times New Roman" w:cs="Times New Roman"/>
          <w:bCs/>
        </w:rPr>
        <w:t xml:space="preserve"> z siedzibą w Olsztynku</w:t>
      </w:r>
      <w:r w:rsidR="005E1A83" w:rsidRPr="005E2161">
        <w:rPr>
          <w:rFonts w:ascii="Times New Roman" w:hAnsi="Times New Roman" w:cs="Times New Roman"/>
        </w:rPr>
        <w:t xml:space="preserve"> </w:t>
      </w:r>
      <w:r w:rsidR="00D3710A" w:rsidRPr="005E2161">
        <w:rPr>
          <w:rFonts w:ascii="Times New Roman" w:hAnsi="Times New Roman" w:cs="Times New Roman"/>
        </w:rPr>
        <w:t xml:space="preserve">zgodnie z zasadami określonymi w ustawie z dnia 26 października 1995 r. o </w:t>
      </w:r>
      <w:r w:rsidR="00F20E4A" w:rsidRPr="005E2161">
        <w:rPr>
          <w:rFonts w:ascii="Times New Roman" w:hAnsi="Times New Roman" w:cs="Times New Roman"/>
        </w:rPr>
        <w:t>społecznych formach rozwoju mieszkalnictwa.</w:t>
      </w:r>
    </w:p>
    <w:p w14:paraId="0A96D44A" w14:textId="0D37D495" w:rsidR="006F1D94" w:rsidRPr="005E2161" w:rsidRDefault="00973616" w:rsidP="006F1D94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  <w:b/>
        </w:rPr>
        <w:t>2.</w:t>
      </w:r>
      <w:r w:rsidRPr="005E2161">
        <w:rPr>
          <w:rFonts w:ascii="Times New Roman" w:hAnsi="Times New Roman" w:cs="Times New Roman"/>
        </w:rPr>
        <w:t xml:space="preserve"> </w:t>
      </w:r>
      <w:r w:rsidR="00D3710A" w:rsidRPr="005E2161">
        <w:rPr>
          <w:rFonts w:ascii="Times New Roman" w:hAnsi="Times New Roman" w:cs="Times New Roman"/>
        </w:rPr>
        <w:t xml:space="preserve">Wsparcie, o którym mowa w ust. 1, </w:t>
      </w:r>
      <w:r w:rsidR="00E85F46" w:rsidRPr="005E2161">
        <w:rPr>
          <w:rFonts w:ascii="Times New Roman" w:hAnsi="Times New Roman" w:cs="Times New Roman"/>
        </w:rPr>
        <w:t>pozwoli zrealizować inwestycję mieszkaniową p</w:t>
      </w:r>
      <w:r w:rsidR="00A31B89" w:rsidRPr="005E2161">
        <w:rPr>
          <w:rFonts w:ascii="Times New Roman" w:hAnsi="Times New Roman" w:cs="Times New Roman"/>
        </w:rPr>
        <w:t xml:space="preserve">od nazwą </w:t>
      </w:r>
      <w:r w:rsidR="00171A5D" w:rsidRPr="005E2161">
        <w:rPr>
          <w:rStyle w:val="markedcontent"/>
          <w:rFonts w:ascii="Times New Roman" w:hAnsi="Times New Roman" w:cs="Times New Roman"/>
        </w:rPr>
        <w:t>„Przedsięwzięcie inwestycyjno-budowlane”</w:t>
      </w:r>
      <w:r w:rsidR="00A31B89" w:rsidRPr="005E2161">
        <w:rPr>
          <w:rFonts w:ascii="Times New Roman" w:hAnsi="Times New Roman" w:cs="Times New Roman"/>
        </w:rPr>
        <w:t xml:space="preserve"> polegającą na </w:t>
      </w:r>
      <w:r w:rsidR="006F1D94" w:rsidRPr="005E2161">
        <w:rPr>
          <w:rStyle w:val="markedcontent"/>
          <w:rFonts w:ascii="Times New Roman" w:hAnsi="Times New Roman" w:cs="Times New Roman"/>
        </w:rPr>
        <w:t>budowie budynk</w:t>
      </w:r>
      <w:r w:rsidR="00171A5D" w:rsidRPr="005E2161">
        <w:rPr>
          <w:rStyle w:val="markedcontent"/>
          <w:rFonts w:ascii="Times New Roman" w:hAnsi="Times New Roman" w:cs="Times New Roman"/>
        </w:rPr>
        <w:t>u</w:t>
      </w:r>
      <w:r w:rsidR="006F1D94" w:rsidRPr="005E2161">
        <w:rPr>
          <w:rStyle w:val="markedcontent"/>
          <w:rFonts w:ascii="Times New Roman" w:hAnsi="Times New Roman" w:cs="Times New Roman"/>
        </w:rPr>
        <w:t xml:space="preserve"> wielorodzinn</w:t>
      </w:r>
      <w:r w:rsidR="00171A5D" w:rsidRPr="005E2161">
        <w:rPr>
          <w:rStyle w:val="markedcontent"/>
          <w:rFonts w:ascii="Times New Roman" w:hAnsi="Times New Roman" w:cs="Times New Roman"/>
        </w:rPr>
        <w:t>ego</w:t>
      </w:r>
      <w:r w:rsidR="006F1D94" w:rsidRPr="005E2161">
        <w:rPr>
          <w:rStyle w:val="markedcontent"/>
          <w:rFonts w:ascii="Times New Roman" w:hAnsi="Times New Roman" w:cs="Times New Roman"/>
        </w:rPr>
        <w:t xml:space="preserve"> </w:t>
      </w:r>
      <w:r w:rsidR="00171A5D" w:rsidRPr="005E2161">
        <w:rPr>
          <w:rStyle w:val="markedcontent"/>
          <w:rFonts w:ascii="Times New Roman" w:hAnsi="Times New Roman" w:cs="Times New Roman"/>
        </w:rPr>
        <w:t>w miejscowości Milejewo.</w:t>
      </w:r>
    </w:p>
    <w:p w14:paraId="2BE35387" w14:textId="67A510B3" w:rsidR="0034655D" w:rsidRPr="005E2161" w:rsidRDefault="0034655D" w:rsidP="0034655D">
      <w:pPr>
        <w:spacing w:after="0" w:line="360" w:lineRule="auto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  <w:b/>
        </w:rPr>
        <w:t>3.</w:t>
      </w:r>
      <w:r w:rsidRPr="005E2161">
        <w:rPr>
          <w:rFonts w:ascii="Times New Roman" w:hAnsi="Times New Roman" w:cs="Times New Roman"/>
        </w:rPr>
        <w:t xml:space="preserve"> Wniosek, o którym mowa w ust. 1, stanowi załącznik do niniejszej uchwały.</w:t>
      </w:r>
    </w:p>
    <w:p w14:paraId="58AADB69" w14:textId="43DA6E02" w:rsidR="005E1A83" w:rsidRPr="005E2161" w:rsidRDefault="005E1A83" w:rsidP="00346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  <w:b/>
        </w:rPr>
        <w:t xml:space="preserve">§ </w:t>
      </w:r>
      <w:r w:rsidR="005B3802" w:rsidRPr="005E2161">
        <w:rPr>
          <w:rFonts w:ascii="Times New Roman" w:hAnsi="Times New Roman" w:cs="Times New Roman"/>
          <w:b/>
        </w:rPr>
        <w:t>2</w:t>
      </w:r>
      <w:r w:rsidRPr="005E2161">
        <w:rPr>
          <w:rFonts w:ascii="Times New Roman" w:hAnsi="Times New Roman" w:cs="Times New Roman"/>
          <w:b/>
        </w:rPr>
        <w:t>.</w:t>
      </w:r>
      <w:r w:rsidRPr="005E2161">
        <w:rPr>
          <w:rFonts w:ascii="Times New Roman" w:hAnsi="Times New Roman" w:cs="Times New Roman"/>
        </w:rPr>
        <w:t xml:space="preserve"> Wykonanie Uchwały powierza się </w:t>
      </w:r>
      <w:bookmarkStart w:id="1" w:name="_Hlk98315704"/>
      <w:r w:rsidRPr="005E2161">
        <w:rPr>
          <w:rFonts w:ascii="Times New Roman" w:hAnsi="Times New Roman" w:cs="Times New Roman"/>
        </w:rPr>
        <w:t xml:space="preserve">Wójtowi </w:t>
      </w:r>
      <w:bookmarkStart w:id="2" w:name="_Hlk98314902"/>
      <w:r w:rsidRPr="005E2161">
        <w:rPr>
          <w:rFonts w:ascii="Times New Roman" w:hAnsi="Times New Roman" w:cs="Times New Roman"/>
        </w:rPr>
        <w:t>Gminy Milejewo</w:t>
      </w:r>
      <w:bookmarkEnd w:id="1"/>
      <w:bookmarkEnd w:id="2"/>
      <w:r w:rsidRPr="005E2161">
        <w:rPr>
          <w:rFonts w:ascii="Times New Roman" w:hAnsi="Times New Roman" w:cs="Times New Roman"/>
        </w:rPr>
        <w:t>.</w:t>
      </w:r>
    </w:p>
    <w:p w14:paraId="4C5FC923" w14:textId="6DEA8025" w:rsidR="002C38CC" w:rsidRDefault="005E1A83" w:rsidP="002C3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2161">
        <w:rPr>
          <w:rFonts w:ascii="Times New Roman" w:hAnsi="Times New Roman" w:cs="Times New Roman"/>
          <w:b/>
        </w:rPr>
        <w:t xml:space="preserve">§ </w:t>
      </w:r>
      <w:r w:rsidR="005B3802" w:rsidRPr="005E2161">
        <w:rPr>
          <w:rFonts w:ascii="Times New Roman" w:hAnsi="Times New Roman" w:cs="Times New Roman"/>
          <w:b/>
        </w:rPr>
        <w:t>3</w:t>
      </w:r>
      <w:r w:rsidRPr="005E2161">
        <w:rPr>
          <w:rFonts w:ascii="Times New Roman" w:hAnsi="Times New Roman" w:cs="Times New Roman"/>
          <w:b/>
        </w:rPr>
        <w:t>.</w:t>
      </w:r>
      <w:r w:rsidRPr="005E2161">
        <w:rPr>
          <w:rFonts w:ascii="Times New Roman" w:hAnsi="Times New Roman" w:cs="Times New Roman"/>
        </w:rPr>
        <w:t xml:space="preserve"> Uchwała wchodzi w życie z dniem podjęcia.</w:t>
      </w:r>
      <w:r w:rsidR="002C38CC">
        <w:rPr>
          <w:rFonts w:ascii="Times New Roman" w:hAnsi="Times New Roman" w:cs="Times New Roman"/>
        </w:rPr>
        <w:t xml:space="preserve"> </w:t>
      </w:r>
    </w:p>
    <w:p w14:paraId="36BA9333" w14:textId="77777777" w:rsidR="002C38CC" w:rsidRDefault="002C38CC" w:rsidP="002C38C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B41205" w14:textId="5D093E11" w:rsidR="002C38CC" w:rsidRPr="00A56A7F" w:rsidRDefault="002C38CC" w:rsidP="002C38C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 w:rsidRPr="00A56A7F">
        <w:rPr>
          <w:rFonts w:ascii="Times New Roman" w:hAnsi="Times New Roman"/>
          <w:i/>
          <w:iCs/>
        </w:rPr>
        <w:t>Przewodniczący Rady Gminy</w:t>
      </w:r>
    </w:p>
    <w:p w14:paraId="4423F62D" w14:textId="1DCF59F3" w:rsidR="002C38CC" w:rsidRPr="00A56A7F" w:rsidRDefault="002C38CC" w:rsidP="002C38C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</w:t>
      </w:r>
      <w:r>
        <w:rPr>
          <w:rFonts w:ascii="Times New Roman" w:hAnsi="Times New Roman"/>
          <w:i/>
          <w:iCs/>
        </w:rPr>
        <w:tab/>
        <w:t xml:space="preserve">       </w:t>
      </w:r>
      <w:r w:rsidRPr="00A56A7F">
        <w:rPr>
          <w:rFonts w:ascii="Times New Roman" w:hAnsi="Times New Roman"/>
          <w:i/>
          <w:iCs/>
        </w:rPr>
        <w:t>Zbigniew Banach</w:t>
      </w:r>
    </w:p>
    <w:p w14:paraId="2DB036D1" w14:textId="12EB5F68" w:rsidR="005E1A83" w:rsidRPr="005E2161" w:rsidRDefault="005E1A83" w:rsidP="0034655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A02E3F" w14:textId="2C3F1733" w:rsidR="00056DFC" w:rsidRPr="005E2161" w:rsidRDefault="00056DFC">
      <w:pPr>
        <w:rPr>
          <w:rFonts w:ascii="Arial" w:hAnsi="Arial" w:cs="Arial"/>
        </w:rPr>
      </w:pPr>
      <w:r w:rsidRPr="005E2161">
        <w:rPr>
          <w:rFonts w:ascii="Arial" w:hAnsi="Arial" w:cs="Arial"/>
        </w:rPr>
        <w:br w:type="page"/>
      </w:r>
    </w:p>
    <w:p w14:paraId="5556854F" w14:textId="1407BDAE" w:rsidR="00056DFC" w:rsidRPr="00BA7B37" w:rsidRDefault="00056DFC" w:rsidP="00056DFC">
      <w:pPr>
        <w:jc w:val="right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lastRenderedPageBreak/>
        <w:t xml:space="preserve">Załącznik </w:t>
      </w:r>
      <w:r w:rsidR="00923545">
        <w:rPr>
          <w:rFonts w:ascii="Times New Roman" w:hAnsi="Times New Roman" w:cs="Times New Roman"/>
        </w:rPr>
        <w:t>do Uchwały Nr XXXVI/240/2022</w:t>
      </w:r>
      <w:r w:rsidRPr="00BA7B37">
        <w:rPr>
          <w:rFonts w:ascii="Times New Roman" w:hAnsi="Times New Roman" w:cs="Times New Roman"/>
        </w:rPr>
        <w:br/>
      </w:r>
      <w:r w:rsidR="00923545">
        <w:rPr>
          <w:rFonts w:ascii="Times New Roman" w:hAnsi="Times New Roman" w:cs="Times New Roman"/>
        </w:rPr>
        <w:t>Rady Gminy Milejewo</w:t>
      </w:r>
      <w:r w:rsidR="00923545">
        <w:rPr>
          <w:rFonts w:ascii="Times New Roman" w:hAnsi="Times New Roman" w:cs="Times New Roman"/>
        </w:rPr>
        <w:br/>
        <w:t>z dnia 15 grudnia 2022r.</w:t>
      </w:r>
    </w:p>
    <w:p w14:paraId="39127003" w14:textId="77777777" w:rsidR="00056DFC" w:rsidRPr="00BA7B37" w:rsidRDefault="00056DFC" w:rsidP="004B49D4">
      <w:pPr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>Milejewo, dnia ………………….</w:t>
      </w:r>
    </w:p>
    <w:p w14:paraId="135FF1D8" w14:textId="77777777" w:rsidR="00056DFC" w:rsidRPr="00BA7B37" w:rsidRDefault="00056DFC" w:rsidP="00056DFC">
      <w:pPr>
        <w:rPr>
          <w:rFonts w:ascii="Times New Roman" w:hAnsi="Times New Roman" w:cs="Times New Roman"/>
        </w:rPr>
      </w:pPr>
    </w:p>
    <w:p w14:paraId="62CD9B45" w14:textId="77777777" w:rsidR="00056DFC" w:rsidRPr="00BA7B37" w:rsidRDefault="00056DFC" w:rsidP="00056DFC">
      <w:pPr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>Wójt Gminy Milejewo</w:t>
      </w:r>
      <w:r w:rsidRPr="00BA7B37">
        <w:rPr>
          <w:rFonts w:ascii="Times New Roman" w:hAnsi="Times New Roman" w:cs="Times New Roman"/>
        </w:rPr>
        <w:tab/>
      </w:r>
    </w:p>
    <w:p w14:paraId="04CAA1ED" w14:textId="77777777" w:rsidR="00056DFC" w:rsidRPr="00BA7B37" w:rsidRDefault="00056DFC" w:rsidP="00056DFC">
      <w:pPr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 xml:space="preserve">Krzysztof </w:t>
      </w:r>
      <w:proofErr w:type="spellStart"/>
      <w:r w:rsidRPr="00BA7B37">
        <w:rPr>
          <w:rFonts w:ascii="Times New Roman" w:hAnsi="Times New Roman" w:cs="Times New Roman"/>
        </w:rPr>
        <w:t>Szumała</w:t>
      </w:r>
      <w:proofErr w:type="spellEnd"/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</w:p>
    <w:p w14:paraId="6CB2BE3D" w14:textId="77777777" w:rsidR="00056DFC" w:rsidRPr="00BA7B37" w:rsidRDefault="00056DFC" w:rsidP="00056DFC">
      <w:pPr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>NIP Gminy: 578-30-33-342</w:t>
      </w:r>
    </w:p>
    <w:p w14:paraId="20390C65" w14:textId="77777777" w:rsidR="00056DFC" w:rsidRPr="00BA7B37" w:rsidRDefault="00056DFC" w:rsidP="00056DFC">
      <w:pPr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>REGON Gminy: 170747684</w:t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  <w:r w:rsidRPr="00BA7B37">
        <w:rPr>
          <w:rFonts w:ascii="Times New Roman" w:hAnsi="Times New Roman" w:cs="Times New Roman"/>
        </w:rPr>
        <w:tab/>
      </w:r>
    </w:p>
    <w:p w14:paraId="4CFC9FB7" w14:textId="77777777" w:rsidR="005205DB" w:rsidRPr="00BA7B37" w:rsidRDefault="005205DB" w:rsidP="00056DFC">
      <w:pPr>
        <w:spacing w:after="0" w:line="276" w:lineRule="auto"/>
        <w:ind w:left="4395"/>
        <w:rPr>
          <w:rFonts w:ascii="Times New Roman" w:hAnsi="Times New Roman" w:cs="Times New Roman"/>
          <w:b/>
        </w:rPr>
      </w:pPr>
    </w:p>
    <w:p w14:paraId="755DE47F" w14:textId="62E381EF" w:rsidR="00056DFC" w:rsidRPr="00BA7B37" w:rsidRDefault="00056DFC" w:rsidP="004B49D4">
      <w:pPr>
        <w:spacing w:after="0" w:line="276" w:lineRule="auto"/>
        <w:ind w:left="3828" w:firstLine="708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</w:rPr>
        <w:t>Pan</w:t>
      </w:r>
      <w:r w:rsidRPr="00BA7B37">
        <w:rPr>
          <w:rFonts w:ascii="Times New Roman" w:hAnsi="Times New Roman" w:cs="Times New Roman"/>
        </w:rPr>
        <w:t xml:space="preserve"> </w:t>
      </w:r>
      <w:r w:rsidRPr="00BA7B37">
        <w:rPr>
          <w:rFonts w:ascii="Times New Roman" w:hAnsi="Times New Roman" w:cs="Times New Roman"/>
          <w:b/>
        </w:rPr>
        <w:t>Grzegorz Puda</w:t>
      </w:r>
    </w:p>
    <w:p w14:paraId="2E13D034" w14:textId="77777777" w:rsidR="00056DFC" w:rsidRPr="00BA7B37" w:rsidRDefault="00056DFC" w:rsidP="004B49D4">
      <w:pPr>
        <w:spacing w:after="0" w:line="276" w:lineRule="auto"/>
        <w:ind w:left="4395" w:firstLine="141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  <w:b/>
        </w:rPr>
        <w:t>Minister Funduszy i Polityki Regionalnej</w:t>
      </w:r>
    </w:p>
    <w:p w14:paraId="401A3BC5" w14:textId="77777777" w:rsidR="004B49D4" w:rsidRPr="00BA7B37" w:rsidRDefault="004B49D4" w:rsidP="004B49D4">
      <w:pPr>
        <w:spacing w:after="0" w:line="276" w:lineRule="auto"/>
        <w:ind w:left="4536"/>
        <w:rPr>
          <w:rFonts w:ascii="Times New Roman" w:hAnsi="Times New Roman" w:cs="Times New Roman"/>
        </w:rPr>
      </w:pPr>
    </w:p>
    <w:p w14:paraId="2308E5A9" w14:textId="2D44B681" w:rsidR="004B49D4" w:rsidRPr="00BA7B37" w:rsidRDefault="004B49D4" w:rsidP="004B49D4">
      <w:pPr>
        <w:spacing w:after="0" w:line="276" w:lineRule="auto"/>
        <w:ind w:left="4536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>za pośrednictwem</w:t>
      </w:r>
    </w:p>
    <w:p w14:paraId="275F3F24" w14:textId="77777777" w:rsidR="004B49D4" w:rsidRPr="00BA7B37" w:rsidRDefault="004B49D4" w:rsidP="004B49D4">
      <w:pPr>
        <w:spacing w:before="120" w:after="0" w:line="276" w:lineRule="auto"/>
        <w:ind w:left="4536"/>
        <w:rPr>
          <w:rFonts w:ascii="Times New Roman" w:hAnsi="Times New Roman" w:cs="Times New Roman"/>
          <w:b/>
        </w:rPr>
      </w:pPr>
      <w:r w:rsidRPr="00BA7B37">
        <w:rPr>
          <w:rFonts w:ascii="Times New Roman" w:hAnsi="Times New Roman" w:cs="Times New Roman"/>
          <w:b/>
        </w:rPr>
        <w:t xml:space="preserve">Pana Arkadiusza Urbana </w:t>
      </w:r>
    </w:p>
    <w:p w14:paraId="0C060B24" w14:textId="77777777" w:rsidR="004B49D4" w:rsidRPr="00BA7B37" w:rsidRDefault="004B49D4" w:rsidP="004B49D4">
      <w:pPr>
        <w:spacing w:after="0" w:line="276" w:lineRule="auto"/>
        <w:ind w:left="4536"/>
        <w:rPr>
          <w:rFonts w:ascii="Times New Roman" w:hAnsi="Times New Roman" w:cs="Times New Roman"/>
          <w:b/>
        </w:rPr>
      </w:pPr>
      <w:r w:rsidRPr="00BA7B37">
        <w:rPr>
          <w:rFonts w:ascii="Times New Roman" w:hAnsi="Times New Roman" w:cs="Times New Roman"/>
          <w:b/>
        </w:rPr>
        <w:t>Prezesa KZN</w:t>
      </w:r>
    </w:p>
    <w:p w14:paraId="5EE62D5B" w14:textId="77777777" w:rsidR="004B49D4" w:rsidRPr="00BA7B37" w:rsidRDefault="004B49D4" w:rsidP="004B49D4">
      <w:pPr>
        <w:spacing w:after="0" w:line="276" w:lineRule="auto"/>
        <w:ind w:left="4536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 xml:space="preserve">na adres: Krajowy Zasób Nieruchomości </w:t>
      </w:r>
    </w:p>
    <w:p w14:paraId="3F66EEA0" w14:textId="4973C44A" w:rsidR="004B49D4" w:rsidRPr="00BA7B37" w:rsidRDefault="004B49D4" w:rsidP="004B49D4">
      <w:pPr>
        <w:spacing w:line="276" w:lineRule="auto"/>
        <w:ind w:left="4536"/>
        <w:rPr>
          <w:rFonts w:ascii="Times New Roman" w:hAnsi="Times New Roman" w:cs="Times New Roman"/>
        </w:rPr>
      </w:pPr>
      <w:r w:rsidRPr="00BA7B37">
        <w:rPr>
          <w:rFonts w:ascii="Times New Roman" w:hAnsi="Times New Roman" w:cs="Times New Roman"/>
        </w:rPr>
        <w:t xml:space="preserve">ul. Nowy Świat 19 </w:t>
      </w:r>
      <w:r w:rsidRPr="00BA7B37">
        <w:rPr>
          <w:rFonts w:ascii="Times New Roman" w:hAnsi="Times New Roman" w:cs="Times New Roman"/>
        </w:rPr>
        <w:br/>
        <w:t>00-029 Warszawa</w:t>
      </w:r>
    </w:p>
    <w:p w14:paraId="6C163939" w14:textId="6ADD3F8C" w:rsidR="00056DFC" w:rsidRPr="00BA7B37" w:rsidRDefault="00056DFC" w:rsidP="00056DFC">
      <w:pPr>
        <w:ind w:left="2124"/>
        <w:rPr>
          <w:rFonts w:ascii="Times New Roman" w:hAnsi="Times New Roman" w:cs="Times New Roman"/>
        </w:rPr>
      </w:pPr>
    </w:p>
    <w:p w14:paraId="5B8B7C19" w14:textId="77777777" w:rsidR="00056DFC" w:rsidRPr="005E2161" w:rsidRDefault="00056DFC" w:rsidP="00056DF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t>W N I O S E K</w:t>
      </w:r>
    </w:p>
    <w:p w14:paraId="1124AC1E" w14:textId="77777777" w:rsidR="00056DFC" w:rsidRPr="005E2161" w:rsidRDefault="00056DFC" w:rsidP="00056D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 xml:space="preserve">Działając na podstawie art. 33m ust. 1 . ustawy z dnia 26 października 1995 r. o społecznych formach rozwoju mieszkalnictwa (Dz. U. z 2021 r. poz. 2224 z </w:t>
      </w:r>
      <w:proofErr w:type="spellStart"/>
      <w:r w:rsidRPr="005E2161">
        <w:rPr>
          <w:rFonts w:ascii="Times New Roman" w:hAnsi="Times New Roman" w:cs="Times New Roman"/>
        </w:rPr>
        <w:t>późn</w:t>
      </w:r>
      <w:proofErr w:type="spellEnd"/>
      <w:r w:rsidRPr="005E2161">
        <w:rPr>
          <w:rFonts w:ascii="Times New Roman" w:hAnsi="Times New Roman" w:cs="Times New Roman"/>
        </w:rPr>
        <w:t>. zm., zwaną dalej „ustawą”) wnoszę o:</w:t>
      </w:r>
    </w:p>
    <w:p w14:paraId="46EBB6FE" w14:textId="31E301F1" w:rsidR="00056DFC" w:rsidRPr="005E2161" w:rsidRDefault="00056DFC" w:rsidP="00056DFC">
      <w:p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 xml:space="preserve">udzielnie na podstawie art. 33l pkt 2 ustawy wsparcia ze środków Rządowego Funduszu Rozwoju Mieszkalnictwa na sfinansowanie działania polegającego na objęciu przez Gminę Milejewo udziałów </w:t>
      </w:r>
      <w:r w:rsidR="00114960">
        <w:rPr>
          <w:rFonts w:ascii="Times New Roman" w:hAnsi="Times New Roman" w:cs="Times New Roman"/>
        </w:rPr>
        <w:br/>
      </w:r>
      <w:r w:rsidRPr="005E2161">
        <w:rPr>
          <w:rFonts w:ascii="Times New Roman" w:hAnsi="Times New Roman" w:cs="Times New Roman"/>
        </w:rPr>
        <w:t>w istniejącej Społecznej Inicjatywie Mieszkaniowej KZN – Warmia i Mazury spółka z ograniczoną odpowiedzialnością.</w:t>
      </w:r>
    </w:p>
    <w:p w14:paraId="5BD7FBAC" w14:textId="77777777" w:rsidR="00056DFC" w:rsidRPr="005E2161" w:rsidRDefault="00056DFC" w:rsidP="00056DF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>Stosownie do dyspozycji art. 33m ust. 2 ustawy wskazuję, co następuje:</w:t>
      </w:r>
    </w:p>
    <w:p w14:paraId="07DEE7AE" w14:textId="6CCE3BA9" w:rsidR="00056DFC" w:rsidRPr="005E2161" w:rsidRDefault="00056DFC" w:rsidP="00056DFC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>wysokość planowanego wkładu pieniężnego Gminy Milejewo związanego</w:t>
      </w:r>
      <w:r w:rsidR="00AB299F" w:rsidRPr="005E2161">
        <w:rPr>
          <w:rFonts w:ascii="Times New Roman" w:hAnsi="Times New Roman" w:cs="Times New Roman"/>
        </w:rPr>
        <w:t xml:space="preserve"> </w:t>
      </w:r>
      <w:r w:rsidRPr="005E2161">
        <w:rPr>
          <w:rFonts w:ascii="Times New Roman" w:hAnsi="Times New Roman" w:cs="Times New Roman"/>
        </w:rPr>
        <w:t xml:space="preserve">z realizacją opisanego wyżej działania wynosi </w:t>
      </w:r>
      <w:bookmarkStart w:id="3" w:name="_Hlk121231245"/>
      <w:r w:rsidRPr="005E2161">
        <w:rPr>
          <w:rFonts w:ascii="Times New Roman" w:hAnsi="Times New Roman" w:cs="Times New Roman"/>
        </w:rPr>
        <w:t>1</w:t>
      </w:r>
      <w:r w:rsidR="00AB299F" w:rsidRPr="005E2161">
        <w:rPr>
          <w:rFonts w:ascii="Times New Roman" w:hAnsi="Times New Roman" w:cs="Times New Roman"/>
        </w:rPr>
        <w:t> </w:t>
      </w:r>
      <w:r w:rsidRPr="005E2161">
        <w:rPr>
          <w:rFonts w:ascii="Times New Roman" w:hAnsi="Times New Roman" w:cs="Times New Roman"/>
        </w:rPr>
        <w:t>615</w:t>
      </w:r>
      <w:r w:rsidR="00AB299F" w:rsidRPr="005E2161">
        <w:rPr>
          <w:rFonts w:ascii="Times New Roman" w:hAnsi="Times New Roman" w:cs="Times New Roman"/>
        </w:rPr>
        <w:t xml:space="preserve"> </w:t>
      </w:r>
      <w:r w:rsidRPr="005E2161">
        <w:rPr>
          <w:rFonts w:ascii="Times New Roman" w:hAnsi="Times New Roman" w:cs="Times New Roman"/>
        </w:rPr>
        <w:t>677,90</w:t>
      </w:r>
      <w:r w:rsidR="00A865F6">
        <w:rPr>
          <w:rFonts w:ascii="Times New Roman" w:hAnsi="Times New Roman" w:cs="Times New Roman"/>
        </w:rPr>
        <w:t xml:space="preserve"> </w:t>
      </w:r>
      <w:r w:rsidRPr="005E2161">
        <w:rPr>
          <w:rFonts w:ascii="Times New Roman" w:hAnsi="Times New Roman" w:cs="Times New Roman"/>
        </w:rPr>
        <w:t xml:space="preserve">zł (słownie: jeden milion sześćset piętnaści tysięcy sześćset siedemdziesiąt siedem złotych </w:t>
      </w:r>
      <w:r w:rsidRPr="00A865F6">
        <w:rPr>
          <w:rFonts w:ascii="Times New Roman" w:hAnsi="Times New Roman" w:cs="Times New Roman"/>
          <w:vertAlign w:val="superscript"/>
        </w:rPr>
        <w:t>90</w:t>
      </w:r>
      <w:r w:rsidRPr="005E2161">
        <w:rPr>
          <w:rFonts w:ascii="Times New Roman" w:hAnsi="Times New Roman" w:cs="Times New Roman"/>
        </w:rPr>
        <w:t>/</w:t>
      </w:r>
      <w:r w:rsidRPr="00A865F6">
        <w:rPr>
          <w:rFonts w:ascii="Times New Roman" w:hAnsi="Times New Roman" w:cs="Times New Roman"/>
          <w:vertAlign w:val="subscript"/>
        </w:rPr>
        <w:t>100</w:t>
      </w:r>
      <w:r w:rsidRPr="005E2161">
        <w:rPr>
          <w:rFonts w:ascii="Times New Roman" w:hAnsi="Times New Roman" w:cs="Times New Roman"/>
        </w:rPr>
        <w:t xml:space="preserve">); </w:t>
      </w:r>
      <w:bookmarkEnd w:id="3"/>
    </w:p>
    <w:p w14:paraId="0D6AAACC" w14:textId="668E17D3" w:rsidR="00056DFC" w:rsidRPr="005E2161" w:rsidRDefault="00056DFC" w:rsidP="00056DFC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>wysokość wnioskowanego wsparcia na realizację opisanego wyżej działania wynosi 1</w:t>
      </w:r>
      <w:r w:rsidR="00A865F6">
        <w:rPr>
          <w:rFonts w:ascii="Times New Roman" w:hAnsi="Times New Roman" w:cs="Times New Roman"/>
        </w:rPr>
        <w:t> </w:t>
      </w:r>
      <w:r w:rsidRPr="005E2161">
        <w:rPr>
          <w:rFonts w:ascii="Times New Roman" w:hAnsi="Times New Roman" w:cs="Times New Roman"/>
        </w:rPr>
        <w:t>615</w:t>
      </w:r>
      <w:r w:rsidR="00A865F6">
        <w:rPr>
          <w:rFonts w:ascii="Times New Roman" w:hAnsi="Times New Roman" w:cs="Times New Roman"/>
        </w:rPr>
        <w:t xml:space="preserve"> </w:t>
      </w:r>
      <w:r w:rsidRPr="005E2161">
        <w:rPr>
          <w:rFonts w:ascii="Times New Roman" w:hAnsi="Times New Roman" w:cs="Times New Roman"/>
        </w:rPr>
        <w:t>677,90</w:t>
      </w:r>
      <w:r w:rsidR="00A865F6">
        <w:rPr>
          <w:rFonts w:ascii="Times New Roman" w:hAnsi="Times New Roman" w:cs="Times New Roman"/>
        </w:rPr>
        <w:t xml:space="preserve"> </w:t>
      </w:r>
      <w:r w:rsidRPr="005E2161">
        <w:rPr>
          <w:rFonts w:ascii="Times New Roman" w:hAnsi="Times New Roman" w:cs="Times New Roman"/>
        </w:rPr>
        <w:t xml:space="preserve">zł (słownie: jeden milion sześćset piętnaście tysięcy sześćset siedemdziesiąt siedem złotych </w:t>
      </w:r>
      <w:r w:rsidRPr="00A865F6">
        <w:rPr>
          <w:rFonts w:ascii="Times New Roman" w:hAnsi="Times New Roman" w:cs="Times New Roman"/>
          <w:vertAlign w:val="superscript"/>
        </w:rPr>
        <w:t>90</w:t>
      </w:r>
      <w:r w:rsidRPr="005E2161">
        <w:rPr>
          <w:rFonts w:ascii="Times New Roman" w:hAnsi="Times New Roman" w:cs="Times New Roman"/>
        </w:rPr>
        <w:t>/</w:t>
      </w:r>
      <w:r w:rsidRPr="00A865F6">
        <w:rPr>
          <w:rFonts w:ascii="Times New Roman" w:hAnsi="Times New Roman" w:cs="Times New Roman"/>
          <w:vertAlign w:val="subscript"/>
        </w:rPr>
        <w:t>100</w:t>
      </w:r>
      <w:r w:rsidRPr="005E2161">
        <w:rPr>
          <w:rFonts w:ascii="Times New Roman" w:hAnsi="Times New Roman" w:cs="Times New Roman"/>
        </w:rPr>
        <w:t>);</w:t>
      </w:r>
    </w:p>
    <w:p w14:paraId="50270A82" w14:textId="77777777" w:rsidR="00056DFC" w:rsidRPr="005E2161" w:rsidRDefault="00056DFC" w:rsidP="00056DFC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>objęcie udziałów nastąpi w terminie do sześciu miesięcy od otrzymania wnioskowanego wsparcia;</w:t>
      </w:r>
    </w:p>
    <w:p w14:paraId="04CAF220" w14:textId="77777777" w:rsidR="00056DFC" w:rsidRPr="005E2161" w:rsidRDefault="00056DFC" w:rsidP="00056DFC">
      <w:pPr>
        <w:pStyle w:val="Akapitzlist"/>
        <w:numPr>
          <w:ilvl w:val="0"/>
          <w:numId w:val="6"/>
        </w:numPr>
        <w:spacing w:after="120" w:line="360" w:lineRule="auto"/>
        <w:ind w:left="567" w:hanging="567"/>
        <w:rPr>
          <w:rFonts w:ascii="Times New Roman" w:hAnsi="Times New Roman" w:cs="Times New Roman"/>
        </w:rPr>
      </w:pPr>
      <w:r w:rsidRPr="005E2161">
        <w:rPr>
          <w:rFonts w:ascii="Times New Roman" w:hAnsi="Times New Roman" w:cs="Times New Roman"/>
        </w:rPr>
        <w:t xml:space="preserve">numer rachunku bankowego, na który ma być wypłacone wsparcie: </w:t>
      </w:r>
      <w:r w:rsidRPr="005E2161">
        <w:rPr>
          <w:rFonts w:ascii="Times New Roman" w:hAnsi="Times New Roman" w:cs="Times New Roman"/>
        </w:rPr>
        <w:br/>
        <w:t>41 1440 1039 0000 0000 0100 0004.</w:t>
      </w:r>
    </w:p>
    <w:p w14:paraId="78B76161" w14:textId="77777777" w:rsidR="00056DFC" w:rsidRPr="00612B90" w:rsidRDefault="00056DFC" w:rsidP="00056DFC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612B90">
        <w:rPr>
          <w:rFonts w:ascii="Times New Roman" w:hAnsi="Times New Roman" w:cs="Times New Roman"/>
        </w:rPr>
        <w:lastRenderedPageBreak/>
        <w:t xml:space="preserve">Ponadto informuję, że wnioskowane wsparcie pozwoli zrealizować inwestycję mieszkaniową pod nazwą </w:t>
      </w:r>
      <w:r w:rsidRPr="00612B90">
        <w:rPr>
          <w:rStyle w:val="markedcontent"/>
          <w:rFonts w:ascii="Times New Roman" w:hAnsi="Times New Roman" w:cs="Times New Roman"/>
        </w:rPr>
        <w:t>„Przedsięwzięcie inwestycyjno-budowlane”</w:t>
      </w:r>
      <w:r w:rsidRPr="00612B90">
        <w:rPr>
          <w:rFonts w:ascii="Times New Roman" w:hAnsi="Times New Roman" w:cs="Times New Roman"/>
        </w:rPr>
        <w:t xml:space="preserve"> polegającą na </w:t>
      </w:r>
      <w:r w:rsidRPr="00612B90">
        <w:rPr>
          <w:rStyle w:val="markedcontent"/>
          <w:rFonts w:ascii="Times New Roman" w:hAnsi="Times New Roman" w:cs="Times New Roman"/>
        </w:rPr>
        <w:t>budowie budynku wielorodzinnego w miejscowości Milejewo</w:t>
      </w:r>
      <w:r w:rsidRPr="00612B90">
        <w:rPr>
          <w:rFonts w:ascii="Times New Roman" w:hAnsi="Times New Roman" w:cs="Times New Roman"/>
        </w:rPr>
        <w:t xml:space="preserve">. </w:t>
      </w:r>
    </w:p>
    <w:p w14:paraId="392FC582" w14:textId="54183F1A" w:rsidR="006F1DD6" w:rsidRDefault="00056DFC" w:rsidP="00056DFC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612B90">
        <w:rPr>
          <w:rFonts w:ascii="Times New Roman" w:hAnsi="Times New Roman" w:cs="Times New Roman"/>
        </w:rPr>
        <w:t xml:space="preserve">Inwestycja mieszkaniowa po jej zrealizowaniu będzie eksploatowana na zasadach najmu, zgodnie </w:t>
      </w:r>
      <w:r w:rsidR="002F2565">
        <w:rPr>
          <w:rFonts w:ascii="Times New Roman" w:hAnsi="Times New Roman" w:cs="Times New Roman"/>
        </w:rPr>
        <w:br/>
      </w:r>
      <w:r w:rsidRPr="00612B90">
        <w:rPr>
          <w:rFonts w:ascii="Times New Roman" w:hAnsi="Times New Roman" w:cs="Times New Roman"/>
        </w:rPr>
        <w:t xml:space="preserve">z przepisami ustawy. Łączny szacunkowy koszt przedsięwzięcia inwestycyjno-budowlanego, w celu realizacji którego obejmowane są udziały w Spółce wynosi </w:t>
      </w:r>
      <w:r w:rsidRPr="00F51C48">
        <w:rPr>
          <w:rFonts w:ascii="Times New Roman" w:eastAsia="Times New Roman" w:hAnsi="Times New Roman" w:cs="Times New Roman"/>
          <w:color w:val="000000"/>
        </w:rPr>
        <w:t>16 156 779,00 zł</w:t>
      </w:r>
      <w:r w:rsidR="0034655D">
        <w:rPr>
          <w:rFonts w:ascii="Times New Roman" w:eastAsia="Times New Roman" w:hAnsi="Times New Roman" w:cs="Times New Roman"/>
          <w:color w:val="000000"/>
        </w:rPr>
        <w:t>.</w:t>
      </w:r>
      <w:r w:rsidRPr="00612B90">
        <w:rPr>
          <w:rFonts w:ascii="Times New Roman" w:hAnsi="Times New Roman" w:cs="Times New Roman"/>
        </w:rPr>
        <w:t xml:space="preserve"> </w:t>
      </w:r>
    </w:p>
    <w:p w14:paraId="2E1FC970" w14:textId="14B8208D" w:rsidR="00056DFC" w:rsidRPr="00612B90" w:rsidRDefault="00056DFC" w:rsidP="00056DFC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612B90">
        <w:rPr>
          <w:rFonts w:ascii="Times New Roman" w:hAnsi="Times New Roman" w:cs="Times New Roman"/>
        </w:rPr>
        <w:t>Szacunkowy koszt, o któr</w:t>
      </w:r>
      <w:r w:rsidR="0069276D">
        <w:rPr>
          <w:rFonts w:ascii="Times New Roman" w:hAnsi="Times New Roman" w:cs="Times New Roman"/>
        </w:rPr>
        <w:t>ym</w:t>
      </w:r>
      <w:r w:rsidRPr="00612B90">
        <w:rPr>
          <w:rFonts w:ascii="Times New Roman" w:hAnsi="Times New Roman" w:cs="Times New Roman"/>
        </w:rPr>
        <w:t xml:space="preserve"> mowa wyżej, stosownie do art. 33m ust. 3 ustawy, stanowi załącznik do niniejszego wniosku. Stąd wnioskowane wsparcie wynosi 1.615.677,90 zł co stanowi 10% wartości kosztów przedsięwzięcia. Szacunkowa liczba mieszkań planowana do utworzenia w ramach tego przedsięwzięcia </w:t>
      </w:r>
      <w:r w:rsidR="00BA7B37">
        <w:rPr>
          <w:rFonts w:ascii="Times New Roman" w:hAnsi="Times New Roman" w:cs="Times New Roman"/>
        </w:rPr>
        <w:br/>
      </w:r>
      <w:r w:rsidRPr="00612B90">
        <w:rPr>
          <w:rFonts w:ascii="Times New Roman" w:hAnsi="Times New Roman" w:cs="Times New Roman"/>
        </w:rPr>
        <w:t>wynosi 34.</w:t>
      </w:r>
    </w:p>
    <w:p w14:paraId="147FA9A1" w14:textId="6D190175" w:rsidR="00056DFC" w:rsidRPr="00923545" w:rsidRDefault="00056DFC" w:rsidP="0092354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12B90">
        <w:rPr>
          <w:rFonts w:ascii="Times New Roman" w:hAnsi="Times New Roman" w:cs="Times New Roman"/>
        </w:rPr>
        <w:t xml:space="preserve">Do niniejszego wniosku, zgodnie z wymogiem art. 33m ust. 4 ustawy, dołączam Uchwałę Rady Gminy </w:t>
      </w:r>
      <w:r w:rsidR="00923545">
        <w:rPr>
          <w:rFonts w:ascii="Times New Roman" w:hAnsi="Times New Roman" w:cs="Times New Roman"/>
        </w:rPr>
        <w:t>Milejewo Nr XXXVI/240/2022,  z dnia 15 grudnia 2022r.</w:t>
      </w:r>
      <w:r w:rsidRPr="00612B90">
        <w:rPr>
          <w:rFonts w:ascii="Times New Roman" w:hAnsi="Times New Roman" w:cs="Times New Roman"/>
        </w:rPr>
        <w:t xml:space="preserve">, w sprawie zatwierdzenia wniosku o wsparcie ze środków Rządowego Funduszu Rozwoju </w:t>
      </w:r>
      <w:r w:rsidRPr="00056DFC">
        <w:rPr>
          <w:rFonts w:ascii="Times New Roman" w:hAnsi="Times New Roman" w:cs="Times New Roman"/>
        </w:rPr>
        <w:t>Mieszkalnictwa na sfinansowanie objęcia udziałów w istniejącej Społecznej Inicjatywie Mieszkaniowej KZN – Warmia i Mazury  spółka z ograniczoną odpowiedzialnością.</w:t>
      </w:r>
    </w:p>
    <w:p w14:paraId="009B3419" w14:textId="77777777" w:rsidR="00056DFC" w:rsidRPr="00056DFC" w:rsidRDefault="00056DFC" w:rsidP="00056DFC">
      <w:pPr>
        <w:rPr>
          <w:rFonts w:ascii="Times New Roman" w:hAnsi="Times New Roman" w:cs="Times New Roman"/>
        </w:rPr>
      </w:pPr>
      <w:r w:rsidRPr="00056DFC">
        <w:rPr>
          <w:rFonts w:ascii="Times New Roman" w:hAnsi="Times New Roman" w:cs="Times New Roman"/>
        </w:rPr>
        <w:tab/>
      </w:r>
      <w:r w:rsidRPr="00056DFC">
        <w:rPr>
          <w:rFonts w:ascii="Times New Roman" w:hAnsi="Times New Roman" w:cs="Times New Roman"/>
        </w:rPr>
        <w:tab/>
      </w:r>
      <w:r w:rsidRPr="00056DFC">
        <w:rPr>
          <w:rFonts w:ascii="Times New Roman" w:hAnsi="Times New Roman" w:cs="Times New Roman"/>
        </w:rPr>
        <w:tab/>
      </w:r>
    </w:p>
    <w:p w14:paraId="2BE692BA" w14:textId="77777777" w:rsidR="0069276D" w:rsidRDefault="00692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97A331" w14:textId="77777777" w:rsidR="0069276D" w:rsidRPr="005E2161" w:rsidRDefault="0069276D" w:rsidP="0069276D">
      <w:pPr>
        <w:jc w:val="both"/>
        <w:rPr>
          <w:rFonts w:ascii="Times New Roman" w:hAnsi="Times New Roman" w:cs="Times New Roman"/>
          <w:highlight w:val="white"/>
        </w:rPr>
      </w:pPr>
      <w:r w:rsidRPr="005E2161">
        <w:rPr>
          <w:rFonts w:ascii="Times New Roman" w:hAnsi="Times New Roman" w:cs="Times New Roman"/>
          <w:highlight w:val="white"/>
        </w:rPr>
        <w:lastRenderedPageBreak/>
        <w:t>Załącznik do wniosku o wsparcie ze środków Rządowego Funduszu Rozwoju Mieszkalnictwa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3395"/>
      </w:tblGrid>
      <w:tr w:rsidR="0069276D" w:rsidRPr="00F72117" w14:paraId="3E2A5D76" w14:textId="77777777" w:rsidTr="005F0390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C5C6E" w14:textId="77777777" w:rsidR="0069276D" w:rsidRPr="005E2161" w:rsidRDefault="0069276D" w:rsidP="005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Zestawienie planowanych kosztów inwestycji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2A255" w14:textId="77777777" w:rsidR="0069276D" w:rsidRPr="005E2161" w:rsidRDefault="0069276D" w:rsidP="005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inwestycji objęta finansowaniem zwrotnym </w:t>
            </w:r>
          </w:p>
        </w:tc>
      </w:tr>
      <w:tr w:rsidR="0069276D" w:rsidRPr="00F72117" w14:paraId="6D1CAB15" w14:textId="77777777" w:rsidTr="005F0390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055C0" w14:textId="77777777" w:rsidR="0069276D" w:rsidRPr="005E2161" w:rsidRDefault="0069276D" w:rsidP="005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Elementy składowe kosztów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9770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76D" w:rsidRPr="00F72117" w14:paraId="4799EC5B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C2728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grunt wraz z naniesieniami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72457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362 285,00 zł</w:t>
            </w:r>
          </w:p>
        </w:tc>
      </w:tr>
      <w:tr w:rsidR="0069276D" w:rsidRPr="00F72117" w14:paraId="6857C2E4" w14:textId="77777777" w:rsidTr="005F039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D3539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czynności specjalistyczne wynikające z obowiązków inwestora (bez nadzoru inwestorskiego)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FC790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261 120,00 zł</w:t>
            </w:r>
          </w:p>
        </w:tc>
      </w:tr>
      <w:tr w:rsidR="0069276D" w:rsidRPr="00F72117" w14:paraId="04700BBA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C8E08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roboty budowlane, uzbrojenie i urządzenie terenu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17D47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13 056 000,00 zł</w:t>
            </w:r>
          </w:p>
        </w:tc>
      </w:tr>
      <w:tr w:rsidR="0069276D" w:rsidRPr="00F72117" w14:paraId="452D34EA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E86A8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nadzór inwestorski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0BBB0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326 400,00 zł</w:t>
            </w:r>
          </w:p>
        </w:tc>
      </w:tr>
      <w:tr w:rsidR="0069276D" w:rsidRPr="00F72117" w14:paraId="7E3A4068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3D703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rezerwa*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C7E69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682 176,00 zł</w:t>
            </w:r>
          </w:p>
        </w:tc>
      </w:tr>
      <w:tr w:rsidR="0069276D" w:rsidRPr="00F72117" w14:paraId="48345CA5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5D3D0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koszt całkowity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B9A1F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14 687 981,00 zł</w:t>
            </w:r>
          </w:p>
        </w:tc>
      </w:tr>
      <w:tr w:rsidR="0069276D" w:rsidRPr="00F72117" w14:paraId="239C39C1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3076D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podatek od towarów i usług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0A024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1 468 798,00 zł</w:t>
            </w:r>
          </w:p>
        </w:tc>
      </w:tr>
      <w:tr w:rsidR="0069276D" w:rsidRPr="00F72117" w14:paraId="0E38499F" w14:textId="77777777" w:rsidTr="005F0390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06F30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 xml:space="preserve"> - w tym podatek VAT od budowy garaży w części jakiej Kredytobiorcy przysługuje prawo do odliczenia tego podatku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6689D" w14:textId="77777777" w:rsidR="0069276D" w:rsidRPr="005E2161" w:rsidRDefault="0069276D" w:rsidP="005F03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76D" w:rsidRPr="00F72117" w14:paraId="4F19F095" w14:textId="77777777" w:rsidTr="005F039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D1289" w14:textId="77777777" w:rsidR="0069276D" w:rsidRPr="005E2161" w:rsidRDefault="0069276D" w:rsidP="005F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CC6F9" w14:textId="77777777" w:rsidR="0069276D" w:rsidRPr="005E2161" w:rsidRDefault="0069276D" w:rsidP="005F0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2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16 156 779,00 zł</w:t>
            </w:r>
          </w:p>
        </w:tc>
      </w:tr>
    </w:tbl>
    <w:p w14:paraId="312F71D3" w14:textId="77777777" w:rsidR="0069276D" w:rsidRPr="00F72117" w:rsidRDefault="0069276D" w:rsidP="0069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2E8280" w14:textId="77777777" w:rsidR="0069276D" w:rsidRDefault="0069276D" w:rsidP="0069276D">
      <w:pPr>
        <w:shd w:val="clear" w:color="auto" w:fill="FFFFFF"/>
        <w:tabs>
          <w:tab w:val="left" w:pos="7350"/>
        </w:tabs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B69DB9E" w14:textId="72BBDBA7" w:rsidR="000633CC" w:rsidRDefault="00063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193FEE" w14:textId="48FBFF88" w:rsidR="005E2161" w:rsidRPr="005E2161" w:rsidRDefault="005E2161" w:rsidP="009235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lastRenderedPageBreak/>
        <w:t xml:space="preserve">Uzasadnienie do Uchwały Nr </w:t>
      </w:r>
      <w:r w:rsidR="00923545">
        <w:rPr>
          <w:rFonts w:ascii="Times New Roman" w:hAnsi="Times New Roman" w:cs="Times New Roman"/>
          <w:b/>
        </w:rPr>
        <w:t>XXXVI/240/2022</w:t>
      </w:r>
    </w:p>
    <w:p w14:paraId="1FB68C2B" w14:textId="77777777" w:rsidR="005E2161" w:rsidRPr="005E2161" w:rsidRDefault="005E2161" w:rsidP="005E21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t>Rady Gminy Milejewo</w:t>
      </w:r>
    </w:p>
    <w:p w14:paraId="392C1E05" w14:textId="5C198AA0" w:rsidR="005E2161" w:rsidRPr="005E2161" w:rsidRDefault="005E2161" w:rsidP="009235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2161">
        <w:rPr>
          <w:rFonts w:ascii="Times New Roman" w:hAnsi="Times New Roman" w:cs="Times New Roman"/>
          <w:b/>
        </w:rPr>
        <w:t xml:space="preserve">z dnia </w:t>
      </w:r>
      <w:r w:rsidR="00923545">
        <w:rPr>
          <w:rFonts w:ascii="Times New Roman" w:hAnsi="Times New Roman" w:cs="Times New Roman"/>
          <w:b/>
        </w:rPr>
        <w:t>15 grudnia</w:t>
      </w:r>
      <w:r w:rsidRPr="005E2161">
        <w:rPr>
          <w:rFonts w:ascii="Times New Roman" w:hAnsi="Times New Roman" w:cs="Times New Roman"/>
          <w:b/>
        </w:rPr>
        <w:t xml:space="preserve"> 2022 roku</w:t>
      </w:r>
    </w:p>
    <w:p w14:paraId="005D2B7E" w14:textId="01AD300E" w:rsidR="000633CC" w:rsidRPr="00C0437B" w:rsidRDefault="000633CC" w:rsidP="00304907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0633CC">
        <w:rPr>
          <w:b/>
          <w:bCs/>
          <w:sz w:val="22"/>
          <w:szCs w:val="22"/>
          <w:highlight w:val="yellow"/>
        </w:rPr>
        <w:t xml:space="preserve"> </w:t>
      </w:r>
    </w:p>
    <w:p w14:paraId="115A360D" w14:textId="0ACCF5E0" w:rsidR="000633CC" w:rsidRPr="00C0437B" w:rsidRDefault="000633CC" w:rsidP="00C0437B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0437B">
        <w:rPr>
          <w:color w:val="auto"/>
          <w:sz w:val="22"/>
          <w:szCs w:val="22"/>
        </w:rPr>
        <w:t>Zgodnie z art. 33 l ustawy z dnia 26 października 1995 r. o społecznych formach rozwoju mieszkalnictwa (Dz. U. z 2021 r.</w:t>
      </w:r>
      <w:r w:rsidR="00A637F8">
        <w:rPr>
          <w:color w:val="auto"/>
          <w:sz w:val="22"/>
          <w:szCs w:val="22"/>
        </w:rPr>
        <w:t>,</w:t>
      </w:r>
      <w:r w:rsidRPr="00C0437B">
        <w:rPr>
          <w:color w:val="auto"/>
          <w:sz w:val="22"/>
          <w:szCs w:val="22"/>
        </w:rPr>
        <w:t xml:space="preserve"> poz. 2224 z </w:t>
      </w:r>
      <w:proofErr w:type="spellStart"/>
      <w:r w:rsidRPr="00C0437B">
        <w:rPr>
          <w:color w:val="auto"/>
          <w:sz w:val="22"/>
          <w:szCs w:val="22"/>
        </w:rPr>
        <w:t>późn</w:t>
      </w:r>
      <w:proofErr w:type="spellEnd"/>
      <w:r w:rsidRPr="00C0437B">
        <w:rPr>
          <w:color w:val="auto"/>
          <w:sz w:val="22"/>
          <w:szCs w:val="22"/>
        </w:rPr>
        <w:t>.</w:t>
      </w:r>
      <w:r w:rsidR="00A637F8">
        <w:rPr>
          <w:color w:val="auto"/>
          <w:sz w:val="22"/>
          <w:szCs w:val="22"/>
        </w:rPr>
        <w:t xml:space="preserve"> </w:t>
      </w:r>
      <w:r w:rsidRPr="00C0437B">
        <w:rPr>
          <w:color w:val="auto"/>
          <w:sz w:val="22"/>
          <w:szCs w:val="22"/>
        </w:rPr>
        <w:t>zm.) Minister właściwy do spraw rozwoju regionalnego udziela gminie wsparcia ze środków Rządowego Funduszu Rozwoju Mieszkalnictwa, zwanego dalej "Funduszem", na sfinansowanie części lub całości działania polegającego na obję</w:t>
      </w:r>
      <w:r w:rsidR="00923545">
        <w:rPr>
          <w:color w:val="auto"/>
          <w:sz w:val="22"/>
          <w:szCs w:val="22"/>
        </w:rPr>
        <w:t xml:space="preserve">ciu przez tę gminę udziałów lub </w:t>
      </w:r>
      <w:r w:rsidRPr="00C0437B">
        <w:rPr>
          <w:color w:val="auto"/>
          <w:sz w:val="22"/>
          <w:szCs w:val="22"/>
        </w:rPr>
        <w:t xml:space="preserve">akcji w istniejącej SIM, która przed dniem objęcia tych akcji lub udziałów prowadziła działalność na terenie tej gminy. </w:t>
      </w:r>
    </w:p>
    <w:p w14:paraId="4CD849D2" w14:textId="1A0F87FD" w:rsidR="000633CC" w:rsidRPr="00C0437B" w:rsidRDefault="00F367EE" w:rsidP="00304907">
      <w:pPr>
        <w:pStyle w:val="Default"/>
        <w:jc w:val="both"/>
        <w:rPr>
          <w:color w:val="auto"/>
          <w:sz w:val="22"/>
          <w:szCs w:val="22"/>
        </w:rPr>
      </w:pPr>
      <w:r w:rsidRPr="00C0437B">
        <w:rPr>
          <w:color w:val="auto"/>
          <w:sz w:val="22"/>
          <w:szCs w:val="22"/>
        </w:rPr>
        <w:t>Gmina Milejewo</w:t>
      </w:r>
      <w:r w:rsidR="000633CC" w:rsidRPr="00C0437B">
        <w:rPr>
          <w:color w:val="auto"/>
          <w:sz w:val="22"/>
          <w:szCs w:val="22"/>
        </w:rPr>
        <w:t xml:space="preserve"> zamierza w</w:t>
      </w:r>
      <w:r w:rsidR="00304907" w:rsidRPr="00C0437B">
        <w:rPr>
          <w:color w:val="auto"/>
          <w:sz w:val="22"/>
          <w:szCs w:val="22"/>
        </w:rPr>
        <w:t>y</w:t>
      </w:r>
      <w:r w:rsidR="000633CC" w:rsidRPr="00C0437B">
        <w:rPr>
          <w:color w:val="auto"/>
          <w:sz w:val="22"/>
          <w:szCs w:val="22"/>
        </w:rPr>
        <w:t xml:space="preserve">stąpić o udzielenie jej wsparcia ze środków Rządowego Funduszu Rozwoju Mieszkalnictwa, zwanego dalej "Funduszem". </w:t>
      </w:r>
    </w:p>
    <w:p w14:paraId="2094CEDF" w14:textId="55003943" w:rsidR="000633CC" w:rsidRPr="00C0437B" w:rsidRDefault="000633CC" w:rsidP="0030490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0437B">
        <w:rPr>
          <w:color w:val="auto"/>
          <w:sz w:val="22"/>
          <w:szCs w:val="22"/>
        </w:rPr>
        <w:t xml:space="preserve">Wsparcia o, którym jest mowa w art. 33 l ustawy z dnia 26 października 1995 r. o społecznych formach rozwoju mieszkalnictwa </w:t>
      </w:r>
      <w:r w:rsidR="0088671E" w:rsidRPr="00C0437B">
        <w:rPr>
          <w:color w:val="auto"/>
          <w:sz w:val="22"/>
          <w:szCs w:val="22"/>
        </w:rPr>
        <w:t>udziela się gminie na zatwierdzony przez radę gminy w drodze uchwały wniosek wójta, burmistrza albo prezydenta miasta</w:t>
      </w:r>
      <w:r w:rsidRPr="00C0437B">
        <w:rPr>
          <w:color w:val="auto"/>
          <w:sz w:val="22"/>
          <w:szCs w:val="22"/>
        </w:rPr>
        <w:t xml:space="preserve">. </w:t>
      </w:r>
    </w:p>
    <w:p w14:paraId="07D0F4F1" w14:textId="3B83EF0E" w:rsidR="000633CC" w:rsidRPr="00C0437B" w:rsidRDefault="000633CC" w:rsidP="006F1DD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C0437B">
        <w:rPr>
          <w:color w:val="auto"/>
          <w:sz w:val="22"/>
          <w:szCs w:val="22"/>
        </w:rPr>
        <w:t xml:space="preserve">Przedmiotowy wniosek </w:t>
      </w:r>
      <w:r w:rsidR="0088671E" w:rsidRPr="00C0437B">
        <w:rPr>
          <w:color w:val="auto"/>
          <w:sz w:val="22"/>
          <w:szCs w:val="22"/>
        </w:rPr>
        <w:t xml:space="preserve">Wójta Gminy Milejewo </w:t>
      </w:r>
      <w:r w:rsidRPr="00C0437B">
        <w:rPr>
          <w:color w:val="auto"/>
          <w:sz w:val="22"/>
          <w:szCs w:val="22"/>
        </w:rPr>
        <w:t xml:space="preserve">stanowi załącznik do niniejszej uchwały, który to wnosi się do ministra właściwego do spraw rozwoju regionalnego za pośrednictwem Prezesa KZN. </w:t>
      </w:r>
    </w:p>
    <w:p w14:paraId="503708F9" w14:textId="6746E288" w:rsidR="002C38CC" w:rsidRDefault="000633CC" w:rsidP="00304907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C0437B">
        <w:rPr>
          <w:rFonts w:ascii="Times New Roman" w:hAnsi="Times New Roman" w:cs="Times New Roman"/>
        </w:rPr>
        <w:t xml:space="preserve">W </w:t>
      </w:r>
      <w:r w:rsidR="0088671E" w:rsidRPr="00C0437B">
        <w:rPr>
          <w:rFonts w:ascii="Times New Roman" w:hAnsi="Times New Roman" w:cs="Times New Roman"/>
        </w:rPr>
        <w:t xml:space="preserve">tym </w:t>
      </w:r>
      <w:r w:rsidRPr="00C0437B">
        <w:rPr>
          <w:rFonts w:ascii="Times New Roman" w:hAnsi="Times New Roman" w:cs="Times New Roman"/>
        </w:rPr>
        <w:t>stanie rzeczy podjęcie niniejszej uchwały jest konieczne i uzasadnione.</w:t>
      </w:r>
    </w:p>
    <w:p w14:paraId="5A881CAE" w14:textId="19E4DA71" w:rsidR="002C38CC" w:rsidRDefault="002C38CC" w:rsidP="002C3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32C12E55" w14:textId="77777777" w:rsidR="002C38CC" w:rsidRPr="00A56A7F" w:rsidRDefault="002C38CC" w:rsidP="002C38C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 w:rsidRPr="00A56A7F">
        <w:rPr>
          <w:rFonts w:ascii="Times New Roman" w:hAnsi="Times New Roman"/>
          <w:i/>
          <w:iCs/>
        </w:rPr>
        <w:t>Przewodniczący Rady Gminy</w:t>
      </w:r>
    </w:p>
    <w:p w14:paraId="381B34AB" w14:textId="4DCDEB78" w:rsidR="002C38CC" w:rsidRPr="00A56A7F" w:rsidRDefault="002C38CC" w:rsidP="002C38CC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</w:t>
      </w:r>
      <w:r>
        <w:rPr>
          <w:rFonts w:ascii="Times New Roman" w:hAnsi="Times New Roman"/>
          <w:i/>
          <w:iCs/>
        </w:rPr>
        <w:tab/>
        <w:t xml:space="preserve">          </w:t>
      </w:r>
      <w:bookmarkStart w:id="4" w:name="_GoBack"/>
      <w:bookmarkEnd w:id="4"/>
      <w:r w:rsidRPr="00A56A7F">
        <w:rPr>
          <w:rFonts w:ascii="Times New Roman" w:hAnsi="Times New Roman"/>
          <w:i/>
          <w:iCs/>
        </w:rPr>
        <w:t>Zbigniew Banach</w:t>
      </w:r>
    </w:p>
    <w:p w14:paraId="256D62BC" w14:textId="70718C47" w:rsidR="00D3710A" w:rsidRPr="002C38CC" w:rsidRDefault="00D3710A" w:rsidP="002C38CC">
      <w:pPr>
        <w:tabs>
          <w:tab w:val="left" w:pos="6373"/>
        </w:tabs>
        <w:rPr>
          <w:rFonts w:ascii="Times New Roman" w:hAnsi="Times New Roman" w:cs="Times New Roman"/>
        </w:rPr>
      </w:pPr>
    </w:p>
    <w:sectPr w:rsidR="00D3710A" w:rsidRPr="002C38CC" w:rsidSect="005E216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2"/>
    <w:rsid w:val="000427A0"/>
    <w:rsid w:val="00056DFC"/>
    <w:rsid w:val="000633CC"/>
    <w:rsid w:val="00096301"/>
    <w:rsid w:val="000B50B8"/>
    <w:rsid w:val="000D6E8A"/>
    <w:rsid w:val="00114960"/>
    <w:rsid w:val="0016720D"/>
    <w:rsid w:val="00171A5D"/>
    <w:rsid w:val="001754C8"/>
    <w:rsid w:val="001A052E"/>
    <w:rsid w:val="001F437E"/>
    <w:rsid w:val="002206AF"/>
    <w:rsid w:val="002C38CC"/>
    <w:rsid w:val="002F2565"/>
    <w:rsid w:val="00304907"/>
    <w:rsid w:val="0034655D"/>
    <w:rsid w:val="00396F12"/>
    <w:rsid w:val="00406CD7"/>
    <w:rsid w:val="004355B7"/>
    <w:rsid w:val="00473FAB"/>
    <w:rsid w:val="00481744"/>
    <w:rsid w:val="004A24FB"/>
    <w:rsid w:val="004B49D4"/>
    <w:rsid w:val="004C1C01"/>
    <w:rsid w:val="0050392D"/>
    <w:rsid w:val="005205DB"/>
    <w:rsid w:val="005B3802"/>
    <w:rsid w:val="005B3F03"/>
    <w:rsid w:val="005E1A83"/>
    <w:rsid w:val="005E2161"/>
    <w:rsid w:val="0061648E"/>
    <w:rsid w:val="00626889"/>
    <w:rsid w:val="0063635B"/>
    <w:rsid w:val="00652300"/>
    <w:rsid w:val="00687DB6"/>
    <w:rsid w:val="0069276D"/>
    <w:rsid w:val="00692CCC"/>
    <w:rsid w:val="006C320F"/>
    <w:rsid w:val="006C6B76"/>
    <w:rsid w:val="006E43A2"/>
    <w:rsid w:val="006F1D94"/>
    <w:rsid w:val="006F1DD6"/>
    <w:rsid w:val="0071472F"/>
    <w:rsid w:val="00717F8B"/>
    <w:rsid w:val="008209A2"/>
    <w:rsid w:val="0088671E"/>
    <w:rsid w:val="008E2A83"/>
    <w:rsid w:val="008F1AB5"/>
    <w:rsid w:val="00923545"/>
    <w:rsid w:val="00973616"/>
    <w:rsid w:val="00987EEF"/>
    <w:rsid w:val="009915CC"/>
    <w:rsid w:val="009C60E2"/>
    <w:rsid w:val="00A31B89"/>
    <w:rsid w:val="00A637F8"/>
    <w:rsid w:val="00A865F6"/>
    <w:rsid w:val="00AB299F"/>
    <w:rsid w:val="00B41B53"/>
    <w:rsid w:val="00B5363F"/>
    <w:rsid w:val="00B956A1"/>
    <w:rsid w:val="00B966B8"/>
    <w:rsid w:val="00BA7B37"/>
    <w:rsid w:val="00BE2E77"/>
    <w:rsid w:val="00C0437B"/>
    <w:rsid w:val="00C43FB8"/>
    <w:rsid w:val="00C85B98"/>
    <w:rsid w:val="00CA1A22"/>
    <w:rsid w:val="00D3710A"/>
    <w:rsid w:val="00DC6180"/>
    <w:rsid w:val="00E05BFA"/>
    <w:rsid w:val="00E70986"/>
    <w:rsid w:val="00E85F46"/>
    <w:rsid w:val="00EB7125"/>
    <w:rsid w:val="00EE44B8"/>
    <w:rsid w:val="00F11B3A"/>
    <w:rsid w:val="00F20E4A"/>
    <w:rsid w:val="00F32AD6"/>
    <w:rsid w:val="00F367EE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F1D94"/>
  </w:style>
  <w:style w:type="paragraph" w:customStyle="1" w:styleId="Default">
    <w:name w:val="Default"/>
    <w:rsid w:val="0006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F1D94"/>
  </w:style>
  <w:style w:type="paragraph" w:customStyle="1" w:styleId="Default">
    <w:name w:val="Default"/>
    <w:rsid w:val="0006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E4BF-04EE-4099-9F3A-1AEBB64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PC</cp:lastModifiedBy>
  <cp:revision>3</cp:revision>
  <dcterms:created xsi:type="dcterms:W3CDTF">2022-12-13T12:45:00Z</dcterms:created>
  <dcterms:modified xsi:type="dcterms:W3CDTF">2022-12-20T13:13:00Z</dcterms:modified>
</cp:coreProperties>
</file>